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242264A" w14:textId="19B84506" w:rsidR="006419CD" w:rsidRDefault="006419CD" w:rsidP="00E52F99">
      <w:pPr>
        <w:spacing w:line="360" w:lineRule="auto"/>
        <w:rPr>
          <w:rFonts w:ascii="Arial" w:hAnsi="Arial"/>
          <w:sz w:val="22"/>
          <w:szCs w:val="22"/>
        </w:rPr>
      </w:pPr>
      <w:r>
        <w:rPr>
          <w:rFonts w:ascii="Arial" w:hAnsi="Arial"/>
          <w:sz w:val="22"/>
          <w:szCs w:val="22"/>
        </w:rPr>
        <w:t>Mehrfarben-LED-Signalleuchte:</w:t>
      </w:r>
    </w:p>
    <w:p w14:paraId="1FB2500B" w14:textId="6C093C68" w:rsidR="00A96844" w:rsidRDefault="00DA290E" w:rsidP="00E52F99">
      <w:pPr>
        <w:spacing w:line="360" w:lineRule="auto"/>
        <w:rPr>
          <w:rFonts w:ascii="Arial" w:hAnsi="Arial"/>
          <w:sz w:val="22"/>
          <w:szCs w:val="22"/>
        </w:rPr>
      </w:pPr>
      <w:r>
        <w:rPr>
          <w:rFonts w:ascii="Arial" w:hAnsi="Arial"/>
          <w:sz w:val="22"/>
          <w:szCs w:val="22"/>
        </w:rPr>
        <w:t xml:space="preserve">Besonders </w:t>
      </w:r>
      <w:r w:rsidR="00C45206">
        <w:rPr>
          <w:rFonts w:ascii="Arial" w:hAnsi="Arial"/>
          <w:sz w:val="22"/>
          <w:szCs w:val="22"/>
        </w:rPr>
        <w:t xml:space="preserve">ungewöhnliche </w:t>
      </w:r>
      <w:r w:rsidR="006419CD">
        <w:rPr>
          <w:rFonts w:ascii="Arial" w:hAnsi="Arial"/>
          <w:sz w:val="22"/>
          <w:szCs w:val="22"/>
        </w:rPr>
        <w:t>Statusanzeige</w:t>
      </w:r>
    </w:p>
    <w:p w14:paraId="48D875EA" w14:textId="77777777" w:rsidR="00A96844" w:rsidRDefault="00A96844" w:rsidP="00E52F99">
      <w:pPr>
        <w:spacing w:line="360" w:lineRule="auto"/>
        <w:rPr>
          <w:rFonts w:ascii="Arial" w:hAnsi="Arial"/>
          <w:sz w:val="22"/>
          <w:szCs w:val="22"/>
        </w:rPr>
      </w:pPr>
    </w:p>
    <w:p w14:paraId="7CBD9823" w14:textId="46BA1E4E" w:rsidR="00713A99" w:rsidRDefault="00995B93" w:rsidP="00E52F99">
      <w:pPr>
        <w:spacing w:line="360" w:lineRule="auto"/>
        <w:rPr>
          <w:rFonts w:ascii="Arial" w:hAnsi="Arial"/>
          <w:sz w:val="22"/>
          <w:szCs w:val="22"/>
        </w:rPr>
      </w:pPr>
      <w:r>
        <w:rPr>
          <w:rFonts w:ascii="Arial" w:hAnsi="Arial"/>
          <w:sz w:val="22"/>
          <w:szCs w:val="22"/>
        </w:rPr>
        <w:t xml:space="preserve">Wer wie </w:t>
      </w:r>
      <w:r w:rsidR="00443CB2">
        <w:rPr>
          <w:rFonts w:ascii="Arial" w:hAnsi="Arial"/>
          <w:sz w:val="22"/>
          <w:szCs w:val="22"/>
        </w:rPr>
        <w:t xml:space="preserve">der Spezialist </w:t>
      </w:r>
      <w:r>
        <w:rPr>
          <w:rFonts w:ascii="Arial" w:hAnsi="Arial"/>
          <w:sz w:val="22"/>
          <w:szCs w:val="22"/>
        </w:rPr>
        <w:t xml:space="preserve">RICO Elastomere Projecting eine </w:t>
      </w:r>
      <w:r w:rsidR="00DA290E">
        <w:rPr>
          <w:rFonts w:ascii="Arial" w:hAnsi="Arial"/>
          <w:sz w:val="22"/>
          <w:szCs w:val="22"/>
        </w:rPr>
        <w:t>clevere I</w:t>
      </w:r>
      <w:r>
        <w:rPr>
          <w:rFonts w:ascii="Arial" w:hAnsi="Arial"/>
          <w:sz w:val="22"/>
          <w:szCs w:val="22"/>
        </w:rPr>
        <w:t xml:space="preserve">dee für die Statusanzeige von Automatisierungslösungen </w:t>
      </w:r>
      <w:r w:rsidR="00DA290E">
        <w:rPr>
          <w:rFonts w:ascii="Arial" w:hAnsi="Arial"/>
          <w:sz w:val="22"/>
          <w:szCs w:val="22"/>
        </w:rPr>
        <w:t>hat</w:t>
      </w:r>
      <w:r>
        <w:rPr>
          <w:rFonts w:ascii="Arial" w:hAnsi="Arial"/>
          <w:sz w:val="22"/>
          <w:szCs w:val="22"/>
        </w:rPr>
        <w:t xml:space="preserve">, benötigt einen </w:t>
      </w:r>
      <w:r w:rsidR="00452140">
        <w:rPr>
          <w:rFonts w:ascii="Arial" w:hAnsi="Arial"/>
          <w:sz w:val="22"/>
          <w:szCs w:val="22"/>
        </w:rPr>
        <w:t xml:space="preserve">beweglichen </w:t>
      </w:r>
      <w:r>
        <w:rPr>
          <w:rFonts w:ascii="Arial" w:hAnsi="Arial"/>
          <w:sz w:val="22"/>
          <w:szCs w:val="22"/>
        </w:rPr>
        <w:t>Partner, der es passend macht, wenn es passen muss</w:t>
      </w:r>
      <w:r w:rsidR="00DA290E">
        <w:rPr>
          <w:rFonts w:ascii="Arial" w:hAnsi="Arial"/>
          <w:sz w:val="22"/>
          <w:szCs w:val="22"/>
        </w:rPr>
        <w:t xml:space="preserve">, z. B. mit einer </w:t>
      </w:r>
      <w:r w:rsidR="00206145">
        <w:rPr>
          <w:rFonts w:ascii="Arial" w:hAnsi="Arial"/>
          <w:sz w:val="22"/>
          <w:szCs w:val="22"/>
        </w:rPr>
        <w:t xml:space="preserve">ganz </w:t>
      </w:r>
      <w:r w:rsidR="00DA290E">
        <w:rPr>
          <w:rFonts w:ascii="Arial" w:hAnsi="Arial"/>
          <w:sz w:val="22"/>
          <w:szCs w:val="22"/>
        </w:rPr>
        <w:t>speziellen Bauform einer RGB-Signalleuchte von IPF.</w:t>
      </w:r>
    </w:p>
    <w:p w14:paraId="5E8F2626" w14:textId="77777777" w:rsidR="00995B93" w:rsidRDefault="00995B93" w:rsidP="00E52F99">
      <w:pPr>
        <w:spacing w:line="360" w:lineRule="auto"/>
        <w:rPr>
          <w:rFonts w:ascii="Arial" w:hAnsi="Arial"/>
          <w:sz w:val="22"/>
          <w:szCs w:val="22"/>
        </w:rPr>
      </w:pPr>
    </w:p>
    <w:p w14:paraId="523F8E1C" w14:textId="0F139125" w:rsidR="00995B93" w:rsidRDefault="00995B93" w:rsidP="00E52F99">
      <w:pPr>
        <w:spacing w:line="360" w:lineRule="auto"/>
        <w:rPr>
          <w:rFonts w:ascii="Arial" w:hAnsi="Arial"/>
          <w:sz w:val="22"/>
          <w:szCs w:val="22"/>
        </w:rPr>
      </w:pPr>
      <w:r>
        <w:rPr>
          <w:rFonts w:ascii="Arial" w:hAnsi="Arial"/>
          <w:sz w:val="22"/>
          <w:szCs w:val="22"/>
        </w:rPr>
        <w:t xml:space="preserve">Die RICO Elastomere Projecting GmbH </w:t>
      </w:r>
      <w:r w:rsidRPr="00995B93">
        <w:rPr>
          <w:rFonts w:ascii="Arial" w:hAnsi="Arial"/>
          <w:sz w:val="22"/>
          <w:szCs w:val="22"/>
        </w:rPr>
        <w:t>mit Sit</w:t>
      </w:r>
      <w:r w:rsidR="00CD7BAC">
        <w:rPr>
          <w:rFonts w:ascii="Arial" w:hAnsi="Arial"/>
          <w:sz w:val="22"/>
          <w:szCs w:val="22"/>
        </w:rPr>
        <w:t>z</w:t>
      </w:r>
      <w:r w:rsidRPr="00995B93">
        <w:rPr>
          <w:rFonts w:ascii="Arial" w:hAnsi="Arial"/>
          <w:sz w:val="22"/>
          <w:szCs w:val="22"/>
        </w:rPr>
        <w:t xml:space="preserve"> in Thalheim (Oberöst</w:t>
      </w:r>
      <w:r>
        <w:rPr>
          <w:rFonts w:ascii="Arial" w:hAnsi="Arial"/>
          <w:sz w:val="22"/>
          <w:szCs w:val="22"/>
        </w:rPr>
        <w:t xml:space="preserve">erreich) ist Teil der RICOGROUP, einem </w:t>
      </w:r>
      <w:r w:rsidRPr="002A0DB3">
        <w:rPr>
          <w:rFonts w:ascii="Arial" w:hAnsi="Arial"/>
          <w:sz w:val="22"/>
          <w:szCs w:val="22"/>
        </w:rPr>
        <w:t>globale</w:t>
      </w:r>
      <w:r>
        <w:rPr>
          <w:rFonts w:ascii="Arial" w:hAnsi="Arial"/>
          <w:sz w:val="22"/>
          <w:szCs w:val="22"/>
        </w:rPr>
        <w:t>n</w:t>
      </w:r>
      <w:r w:rsidRPr="002A0DB3">
        <w:rPr>
          <w:rFonts w:ascii="Arial" w:hAnsi="Arial"/>
          <w:sz w:val="22"/>
          <w:szCs w:val="22"/>
        </w:rPr>
        <w:t xml:space="preserve"> </w:t>
      </w:r>
      <w:r>
        <w:rPr>
          <w:rFonts w:ascii="Arial" w:hAnsi="Arial"/>
          <w:sz w:val="22"/>
          <w:szCs w:val="22"/>
        </w:rPr>
        <w:t>K</w:t>
      </w:r>
      <w:r w:rsidRPr="002A0DB3">
        <w:rPr>
          <w:rFonts w:ascii="Arial" w:hAnsi="Arial"/>
          <w:sz w:val="22"/>
          <w:szCs w:val="22"/>
        </w:rPr>
        <w:t>omple</w:t>
      </w:r>
      <w:r>
        <w:rPr>
          <w:rFonts w:ascii="Arial" w:hAnsi="Arial"/>
          <w:sz w:val="22"/>
          <w:szCs w:val="22"/>
        </w:rPr>
        <w:t>tt</w:t>
      </w:r>
      <w:r w:rsidRPr="002A0DB3">
        <w:rPr>
          <w:rFonts w:ascii="Arial" w:hAnsi="Arial"/>
          <w:sz w:val="22"/>
          <w:szCs w:val="22"/>
        </w:rPr>
        <w:t>anbieter für individuelle Elastomer- und Kunststoffprojekte. Mit insgesamt vier Standorten in Österreich, der Schweiz und den USA bildet die Gruppe ein interna</w:t>
      </w:r>
      <w:r>
        <w:rPr>
          <w:rFonts w:ascii="Arial" w:hAnsi="Arial"/>
          <w:sz w:val="22"/>
          <w:szCs w:val="22"/>
        </w:rPr>
        <w:t xml:space="preserve">tionales </w:t>
      </w:r>
      <w:r w:rsidRPr="002A0DB3">
        <w:rPr>
          <w:rFonts w:ascii="Arial" w:hAnsi="Arial"/>
          <w:sz w:val="22"/>
          <w:szCs w:val="22"/>
        </w:rPr>
        <w:t xml:space="preserve"> Technologie- und Produk</w:t>
      </w:r>
      <w:r>
        <w:rPr>
          <w:rFonts w:ascii="Arial" w:hAnsi="Arial"/>
          <w:sz w:val="22"/>
          <w:szCs w:val="22"/>
        </w:rPr>
        <w:t>tions</w:t>
      </w:r>
      <w:r w:rsidRPr="002A0DB3">
        <w:rPr>
          <w:rFonts w:ascii="Arial" w:hAnsi="Arial"/>
          <w:sz w:val="22"/>
          <w:szCs w:val="22"/>
        </w:rPr>
        <w:t>netzwerk.</w:t>
      </w:r>
    </w:p>
    <w:p w14:paraId="31AFAF31" w14:textId="29072BF9" w:rsidR="00995B93" w:rsidRDefault="00995B93" w:rsidP="00995B93">
      <w:pPr>
        <w:spacing w:line="360" w:lineRule="auto"/>
        <w:rPr>
          <w:rFonts w:ascii="Arial" w:hAnsi="Arial"/>
          <w:sz w:val="22"/>
          <w:szCs w:val="22"/>
        </w:rPr>
      </w:pPr>
      <w:r w:rsidRPr="00995B93">
        <w:rPr>
          <w:rFonts w:ascii="Arial" w:hAnsi="Arial"/>
          <w:sz w:val="22"/>
          <w:szCs w:val="22"/>
        </w:rPr>
        <w:t>RICO Elastomere Projecting ist auf die Entwicklung und den Bau von Spitzgusswerkzeugen, die Automation von Spritzgussmaschinen sowie die Herstellung von Elastomerteilen spezialisiert</w:t>
      </w:r>
      <w:r>
        <w:rPr>
          <w:rFonts w:ascii="Arial" w:hAnsi="Arial"/>
          <w:sz w:val="22"/>
          <w:szCs w:val="22"/>
        </w:rPr>
        <w:t xml:space="preserve">. </w:t>
      </w:r>
      <w:r w:rsidR="00452140">
        <w:rPr>
          <w:rFonts w:ascii="Arial" w:hAnsi="Arial"/>
          <w:sz w:val="22"/>
          <w:szCs w:val="22"/>
        </w:rPr>
        <w:t xml:space="preserve">Erst kürzlich hat das Unternehmen seinen Standort in Thalheim ausgebaut. </w:t>
      </w:r>
      <w:r w:rsidRPr="002A0DB3">
        <w:rPr>
          <w:rFonts w:ascii="Arial" w:hAnsi="Arial"/>
          <w:sz w:val="22"/>
          <w:szCs w:val="22"/>
        </w:rPr>
        <w:t>D</w:t>
      </w:r>
      <w:r>
        <w:rPr>
          <w:rFonts w:ascii="Arial" w:hAnsi="Arial"/>
          <w:sz w:val="22"/>
          <w:szCs w:val="22"/>
        </w:rPr>
        <w:t>ie Kernkompetenz liegt auf der</w:t>
      </w:r>
      <w:r w:rsidRPr="002A0DB3">
        <w:rPr>
          <w:rFonts w:ascii="Arial" w:hAnsi="Arial"/>
          <w:sz w:val="22"/>
          <w:szCs w:val="22"/>
        </w:rPr>
        <w:t xml:space="preserve"> Verarbeitung von Elastomeren, speziell von Flüssigsilikon (LSR</w:t>
      </w:r>
      <w:r>
        <w:rPr>
          <w:rFonts w:ascii="Arial" w:hAnsi="Arial"/>
          <w:sz w:val="22"/>
          <w:szCs w:val="22"/>
        </w:rPr>
        <w:t>, Liquid Silicon Rubber</w:t>
      </w:r>
      <w:r w:rsidRPr="002A0DB3">
        <w:rPr>
          <w:rFonts w:ascii="Arial" w:hAnsi="Arial"/>
          <w:sz w:val="22"/>
          <w:szCs w:val="22"/>
        </w:rPr>
        <w:t>) und Feststoffsilikon (HTV</w:t>
      </w:r>
      <w:r>
        <w:rPr>
          <w:rFonts w:ascii="Arial" w:hAnsi="Arial"/>
          <w:sz w:val="22"/>
          <w:szCs w:val="22"/>
        </w:rPr>
        <w:t>, Hoch-Temperatur-vernetzend</w:t>
      </w:r>
      <w:r w:rsidRPr="002A0DB3">
        <w:rPr>
          <w:rFonts w:ascii="Arial" w:hAnsi="Arial"/>
          <w:sz w:val="22"/>
          <w:szCs w:val="22"/>
        </w:rPr>
        <w:t>)</w:t>
      </w:r>
      <w:r>
        <w:rPr>
          <w:rFonts w:ascii="Arial" w:hAnsi="Arial"/>
          <w:sz w:val="22"/>
          <w:szCs w:val="22"/>
        </w:rPr>
        <w:t>, wobei die</w:t>
      </w:r>
      <w:r w:rsidRPr="002A0DB3">
        <w:rPr>
          <w:rFonts w:ascii="Arial" w:hAnsi="Arial"/>
          <w:sz w:val="22"/>
          <w:szCs w:val="22"/>
        </w:rPr>
        <w:t xml:space="preserve"> Bauteile im Ein-, Zwei- oder Mehrkomponentenspritzguss hergestellt</w:t>
      </w:r>
      <w:r>
        <w:rPr>
          <w:rFonts w:ascii="Arial" w:hAnsi="Arial"/>
          <w:sz w:val="22"/>
          <w:szCs w:val="22"/>
        </w:rPr>
        <w:t xml:space="preserve"> werden.</w:t>
      </w:r>
    </w:p>
    <w:p w14:paraId="13B60700" w14:textId="77777777" w:rsidR="00995B93" w:rsidRDefault="00995B93" w:rsidP="00995B93">
      <w:pPr>
        <w:spacing w:line="360" w:lineRule="auto"/>
        <w:rPr>
          <w:rFonts w:ascii="Arial" w:hAnsi="Arial"/>
          <w:sz w:val="22"/>
          <w:szCs w:val="22"/>
        </w:rPr>
      </w:pPr>
    </w:p>
    <w:p w14:paraId="09F908AF" w14:textId="32A8A182" w:rsidR="00452140" w:rsidRDefault="00452140" w:rsidP="00F745C7">
      <w:pPr>
        <w:spacing w:line="360" w:lineRule="auto"/>
        <w:rPr>
          <w:rFonts w:ascii="Arial" w:hAnsi="Arial"/>
          <w:sz w:val="22"/>
          <w:szCs w:val="22"/>
        </w:rPr>
      </w:pPr>
      <w:r>
        <w:rPr>
          <w:rFonts w:ascii="Arial" w:hAnsi="Arial"/>
          <w:sz w:val="22"/>
          <w:szCs w:val="22"/>
        </w:rPr>
        <w:t xml:space="preserve">Automatisierung </w:t>
      </w:r>
      <w:r w:rsidR="00206145">
        <w:rPr>
          <w:rFonts w:ascii="Arial" w:hAnsi="Arial"/>
          <w:sz w:val="22"/>
          <w:szCs w:val="22"/>
        </w:rPr>
        <w:t xml:space="preserve">ist </w:t>
      </w:r>
      <w:r>
        <w:rPr>
          <w:rFonts w:ascii="Arial" w:hAnsi="Arial"/>
          <w:sz w:val="22"/>
          <w:szCs w:val="22"/>
        </w:rPr>
        <w:t>integraler Werkzeugbestandteil</w:t>
      </w:r>
    </w:p>
    <w:p w14:paraId="1E1166C9" w14:textId="5218D37A" w:rsidR="009428A8" w:rsidRDefault="00995B93" w:rsidP="00F745C7">
      <w:pPr>
        <w:spacing w:line="360" w:lineRule="auto"/>
        <w:rPr>
          <w:rFonts w:ascii="Arial" w:hAnsi="Arial"/>
          <w:sz w:val="22"/>
          <w:szCs w:val="22"/>
        </w:rPr>
      </w:pPr>
      <w:r>
        <w:rPr>
          <w:rFonts w:ascii="Arial" w:hAnsi="Arial"/>
          <w:sz w:val="22"/>
          <w:szCs w:val="22"/>
        </w:rPr>
        <w:t>Vor einigen Jahren entwickelt</w:t>
      </w:r>
      <w:r w:rsidR="00206145">
        <w:rPr>
          <w:rFonts w:ascii="Arial" w:hAnsi="Arial"/>
          <w:sz w:val="22"/>
          <w:szCs w:val="22"/>
        </w:rPr>
        <w:t>e</w:t>
      </w:r>
      <w:r>
        <w:rPr>
          <w:rFonts w:ascii="Arial" w:hAnsi="Arial"/>
          <w:sz w:val="22"/>
          <w:szCs w:val="22"/>
        </w:rPr>
        <w:t xml:space="preserve"> das Unternehmen mehrere</w:t>
      </w:r>
      <w:r w:rsidR="004A6996">
        <w:rPr>
          <w:rFonts w:ascii="Arial" w:hAnsi="Arial"/>
          <w:sz w:val="22"/>
          <w:szCs w:val="22"/>
        </w:rPr>
        <w:t xml:space="preserve"> Lösungen für das automatisierte Entformen von Silikonteilen aus Spritzgusswerkzeugen. Bernhard Radner, Leiter der Abteilung Industrialisierung</w:t>
      </w:r>
      <w:r w:rsidR="00E823AA">
        <w:rPr>
          <w:rFonts w:ascii="Arial" w:hAnsi="Arial"/>
          <w:sz w:val="22"/>
          <w:szCs w:val="22"/>
        </w:rPr>
        <w:t xml:space="preserve"> (Indu</w:t>
      </w:r>
      <w:r w:rsidR="00452140">
        <w:rPr>
          <w:rFonts w:ascii="Arial" w:hAnsi="Arial"/>
          <w:sz w:val="22"/>
          <w:szCs w:val="22"/>
        </w:rPr>
        <w:t>s</w:t>
      </w:r>
      <w:r w:rsidR="00E823AA">
        <w:rPr>
          <w:rFonts w:ascii="Arial" w:hAnsi="Arial"/>
          <w:sz w:val="22"/>
          <w:szCs w:val="22"/>
        </w:rPr>
        <w:t>trial Engineering)</w:t>
      </w:r>
      <w:r w:rsidR="004A6996">
        <w:rPr>
          <w:rFonts w:ascii="Arial" w:hAnsi="Arial"/>
          <w:sz w:val="22"/>
          <w:szCs w:val="22"/>
        </w:rPr>
        <w:t xml:space="preserve"> bei RICO Elastomere </w:t>
      </w:r>
      <w:proofErr w:type="spellStart"/>
      <w:r w:rsidR="004A6996">
        <w:rPr>
          <w:rFonts w:ascii="Arial" w:hAnsi="Arial"/>
          <w:sz w:val="22"/>
          <w:szCs w:val="22"/>
        </w:rPr>
        <w:t>Projecting</w:t>
      </w:r>
      <w:proofErr w:type="spellEnd"/>
      <w:r w:rsidR="004A6996">
        <w:rPr>
          <w:rFonts w:ascii="Arial" w:hAnsi="Arial"/>
          <w:sz w:val="22"/>
          <w:szCs w:val="22"/>
        </w:rPr>
        <w:t xml:space="preserve">, präzisiert: </w:t>
      </w:r>
      <w:r w:rsidR="007B48D7">
        <w:rPr>
          <w:rFonts w:ascii="Arial" w:hAnsi="Arial"/>
          <w:sz w:val="22"/>
          <w:szCs w:val="22"/>
        </w:rPr>
        <w:t>„</w:t>
      </w:r>
      <w:r w:rsidR="005C5E72">
        <w:rPr>
          <w:rFonts w:ascii="Arial" w:hAnsi="Arial"/>
          <w:sz w:val="22"/>
          <w:szCs w:val="22"/>
        </w:rPr>
        <w:t xml:space="preserve">Es handelt sich hierbei </w:t>
      </w:r>
      <w:proofErr w:type="gramStart"/>
      <w:r w:rsidR="005C5E72">
        <w:rPr>
          <w:rFonts w:ascii="Arial" w:hAnsi="Arial"/>
          <w:sz w:val="22"/>
          <w:szCs w:val="22"/>
        </w:rPr>
        <w:t>um Entform-Handlings</w:t>
      </w:r>
      <w:proofErr w:type="gramEnd"/>
      <w:r w:rsidR="005C5E72">
        <w:rPr>
          <w:rFonts w:ascii="Arial" w:hAnsi="Arial"/>
          <w:sz w:val="22"/>
          <w:szCs w:val="22"/>
        </w:rPr>
        <w:t>, die direkt am Werkzeug positioniert und exakt auf die jeweilige Teilegeometrie abgestimmt sind.</w:t>
      </w:r>
      <w:r w:rsidR="00F745C7">
        <w:rPr>
          <w:rFonts w:ascii="Arial" w:hAnsi="Arial"/>
          <w:sz w:val="22"/>
          <w:szCs w:val="22"/>
        </w:rPr>
        <w:t xml:space="preserve"> </w:t>
      </w:r>
      <w:r w:rsidR="00DE130E">
        <w:rPr>
          <w:rFonts w:ascii="Arial" w:hAnsi="Arial"/>
          <w:sz w:val="22"/>
          <w:szCs w:val="22"/>
        </w:rPr>
        <w:t xml:space="preserve">Ein entscheidender Vorteil: </w:t>
      </w:r>
      <w:r w:rsidR="00F745C7">
        <w:rPr>
          <w:rFonts w:ascii="Arial" w:hAnsi="Arial"/>
          <w:sz w:val="22"/>
          <w:szCs w:val="22"/>
        </w:rPr>
        <w:t>D</w:t>
      </w:r>
      <w:r w:rsidR="00F745C7" w:rsidRPr="00F745C7">
        <w:rPr>
          <w:rFonts w:ascii="Arial" w:hAnsi="Arial"/>
          <w:sz w:val="22"/>
          <w:szCs w:val="22"/>
        </w:rPr>
        <w:t>as Handling</w:t>
      </w:r>
      <w:r w:rsidR="00F745C7">
        <w:rPr>
          <w:rFonts w:ascii="Arial" w:hAnsi="Arial"/>
          <w:sz w:val="22"/>
          <w:szCs w:val="22"/>
        </w:rPr>
        <w:t xml:space="preserve"> wird somit </w:t>
      </w:r>
      <w:r w:rsidR="00F745C7" w:rsidRPr="00F745C7">
        <w:rPr>
          <w:rFonts w:ascii="Arial" w:hAnsi="Arial"/>
          <w:sz w:val="22"/>
          <w:szCs w:val="22"/>
        </w:rPr>
        <w:t>zum integralen Bestandteil des Werkzeugs und kann</w:t>
      </w:r>
      <w:r w:rsidR="001E73AF">
        <w:rPr>
          <w:rFonts w:ascii="Arial" w:hAnsi="Arial"/>
          <w:sz w:val="22"/>
          <w:szCs w:val="22"/>
        </w:rPr>
        <w:t xml:space="preserve">, </w:t>
      </w:r>
      <w:r w:rsidR="00F745C7" w:rsidRPr="00F745C7">
        <w:rPr>
          <w:rFonts w:ascii="Arial" w:hAnsi="Arial"/>
          <w:sz w:val="22"/>
          <w:szCs w:val="22"/>
        </w:rPr>
        <w:t xml:space="preserve">wie das </w:t>
      </w:r>
      <w:r w:rsidR="00F745C7">
        <w:rPr>
          <w:rFonts w:ascii="Arial" w:hAnsi="Arial"/>
          <w:sz w:val="22"/>
          <w:szCs w:val="22"/>
        </w:rPr>
        <w:t>W</w:t>
      </w:r>
      <w:r w:rsidR="00F745C7" w:rsidRPr="00F745C7">
        <w:rPr>
          <w:rFonts w:ascii="Arial" w:hAnsi="Arial"/>
          <w:sz w:val="22"/>
          <w:szCs w:val="22"/>
        </w:rPr>
        <w:t>erkzeug</w:t>
      </w:r>
      <w:r w:rsidR="001E73AF">
        <w:rPr>
          <w:rFonts w:ascii="Arial" w:hAnsi="Arial"/>
          <w:sz w:val="22"/>
          <w:szCs w:val="22"/>
        </w:rPr>
        <w:t xml:space="preserve"> selbst,</w:t>
      </w:r>
      <w:r w:rsidR="00F745C7" w:rsidRPr="00F745C7">
        <w:rPr>
          <w:rFonts w:ascii="Arial" w:hAnsi="Arial"/>
          <w:sz w:val="22"/>
          <w:szCs w:val="22"/>
        </w:rPr>
        <w:t xml:space="preserve"> bel</w:t>
      </w:r>
      <w:r w:rsidR="00F745C7">
        <w:rPr>
          <w:rFonts w:ascii="Arial" w:hAnsi="Arial"/>
          <w:sz w:val="22"/>
          <w:szCs w:val="22"/>
        </w:rPr>
        <w:t>i</w:t>
      </w:r>
      <w:r w:rsidR="00F745C7" w:rsidRPr="00F745C7">
        <w:rPr>
          <w:rFonts w:ascii="Arial" w:hAnsi="Arial"/>
          <w:sz w:val="22"/>
          <w:szCs w:val="22"/>
        </w:rPr>
        <w:t>ebig zwischen verschiedenen Maschinen gewechselt werden.</w:t>
      </w:r>
      <w:r w:rsidR="00F745C7">
        <w:rPr>
          <w:rFonts w:ascii="Arial" w:hAnsi="Arial"/>
          <w:sz w:val="22"/>
          <w:szCs w:val="22"/>
        </w:rPr>
        <w:t xml:space="preserve"> Mit dem eCO-Je</w:t>
      </w:r>
      <w:r w:rsidR="00400A6F">
        <w:rPr>
          <w:rFonts w:ascii="Arial" w:hAnsi="Arial"/>
          <w:sz w:val="22"/>
          <w:szCs w:val="22"/>
        </w:rPr>
        <w:t>c</w:t>
      </w:r>
      <w:r w:rsidR="00F745C7">
        <w:rPr>
          <w:rFonts w:ascii="Arial" w:hAnsi="Arial"/>
          <w:sz w:val="22"/>
          <w:szCs w:val="22"/>
        </w:rPr>
        <w:t xml:space="preserve">t, eCO-Rotor und eCO-Grip bieten </w:t>
      </w:r>
      <w:r w:rsidR="00452140">
        <w:rPr>
          <w:rFonts w:ascii="Arial" w:hAnsi="Arial"/>
          <w:sz w:val="22"/>
          <w:szCs w:val="22"/>
        </w:rPr>
        <w:t xml:space="preserve">wir </w:t>
      </w:r>
      <w:r w:rsidR="00F745C7">
        <w:rPr>
          <w:rFonts w:ascii="Arial" w:hAnsi="Arial"/>
          <w:sz w:val="22"/>
          <w:szCs w:val="22"/>
        </w:rPr>
        <w:t xml:space="preserve">drei </w:t>
      </w:r>
      <w:r w:rsidR="001E73AF">
        <w:rPr>
          <w:rFonts w:ascii="Arial" w:hAnsi="Arial"/>
          <w:sz w:val="22"/>
          <w:szCs w:val="22"/>
        </w:rPr>
        <w:t>Verfahren</w:t>
      </w:r>
      <w:r w:rsidR="00DE130E">
        <w:rPr>
          <w:rFonts w:ascii="Arial" w:hAnsi="Arial"/>
          <w:sz w:val="22"/>
          <w:szCs w:val="22"/>
        </w:rPr>
        <w:t xml:space="preserve"> zum Entformen einer </w:t>
      </w:r>
      <w:r w:rsidR="00F745C7">
        <w:rPr>
          <w:rFonts w:ascii="Arial" w:hAnsi="Arial"/>
          <w:sz w:val="22"/>
          <w:szCs w:val="22"/>
        </w:rPr>
        <w:t>Kavität, entweder per Ausstoß mit Auswerferstiften</w:t>
      </w:r>
      <w:r w:rsidR="0026128C">
        <w:rPr>
          <w:rFonts w:ascii="Arial" w:hAnsi="Arial"/>
          <w:sz w:val="22"/>
          <w:szCs w:val="22"/>
        </w:rPr>
        <w:t xml:space="preserve">, </w:t>
      </w:r>
      <w:r w:rsidR="00F745C7">
        <w:rPr>
          <w:rFonts w:ascii="Arial" w:hAnsi="Arial"/>
          <w:sz w:val="22"/>
          <w:szCs w:val="22"/>
        </w:rPr>
        <w:t>eCO-Je</w:t>
      </w:r>
      <w:r w:rsidR="00400A6F">
        <w:rPr>
          <w:rFonts w:ascii="Arial" w:hAnsi="Arial"/>
          <w:sz w:val="22"/>
          <w:szCs w:val="22"/>
        </w:rPr>
        <w:t>c</w:t>
      </w:r>
      <w:r w:rsidR="00F745C7">
        <w:rPr>
          <w:rFonts w:ascii="Arial" w:hAnsi="Arial"/>
          <w:sz w:val="22"/>
          <w:szCs w:val="22"/>
        </w:rPr>
        <w:t xml:space="preserve">t, </w:t>
      </w:r>
      <w:r w:rsidR="001E73AF">
        <w:rPr>
          <w:rFonts w:ascii="Arial" w:hAnsi="Arial"/>
          <w:sz w:val="22"/>
          <w:szCs w:val="22"/>
        </w:rPr>
        <w:t xml:space="preserve">mit einer rotierenden </w:t>
      </w:r>
      <w:proofErr w:type="spellStart"/>
      <w:r w:rsidR="00DB1326" w:rsidRPr="009428A8">
        <w:rPr>
          <w:rFonts w:ascii="Arial" w:hAnsi="Arial"/>
          <w:sz w:val="22"/>
          <w:szCs w:val="22"/>
        </w:rPr>
        <w:t>Aluwalze</w:t>
      </w:r>
      <w:proofErr w:type="spellEnd"/>
      <w:r w:rsidR="0026128C">
        <w:rPr>
          <w:rFonts w:ascii="Arial" w:hAnsi="Arial"/>
          <w:sz w:val="22"/>
          <w:szCs w:val="22"/>
        </w:rPr>
        <w:t xml:space="preserve">, </w:t>
      </w:r>
      <w:proofErr w:type="spellStart"/>
      <w:r w:rsidR="001E73AF">
        <w:rPr>
          <w:rFonts w:ascii="Arial" w:hAnsi="Arial"/>
          <w:sz w:val="22"/>
          <w:szCs w:val="22"/>
        </w:rPr>
        <w:t>eCO</w:t>
      </w:r>
      <w:proofErr w:type="spellEnd"/>
      <w:r w:rsidR="001E73AF">
        <w:rPr>
          <w:rFonts w:ascii="Arial" w:hAnsi="Arial"/>
          <w:sz w:val="22"/>
          <w:szCs w:val="22"/>
        </w:rPr>
        <w:t>-Rotor</w:t>
      </w:r>
      <w:r w:rsidR="0026128C">
        <w:rPr>
          <w:rFonts w:ascii="Arial" w:hAnsi="Arial"/>
          <w:sz w:val="22"/>
          <w:szCs w:val="22"/>
        </w:rPr>
        <w:t>,</w:t>
      </w:r>
      <w:r w:rsidR="00400A6F">
        <w:rPr>
          <w:rFonts w:ascii="Arial" w:hAnsi="Arial"/>
          <w:sz w:val="22"/>
          <w:szCs w:val="22"/>
        </w:rPr>
        <w:t xml:space="preserve"> oder wie beim eCO-Grip</w:t>
      </w:r>
      <w:r w:rsidR="001E73AF">
        <w:rPr>
          <w:rFonts w:ascii="Arial" w:hAnsi="Arial"/>
          <w:sz w:val="22"/>
          <w:szCs w:val="22"/>
        </w:rPr>
        <w:t xml:space="preserve"> mit Greiferbacken.</w:t>
      </w:r>
      <w:r w:rsidR="005853CB">
        <w:rPr>
          <w:rFonts w:ascii="Arial" w:hAnsi="Arial"/>
          <w:sz w:val="22"/>
          <w:szCs w:val="22"/>
        </w:rPr>
        <w:t xml:space="preserve"> Das elektrische bzw. Servo-Handling ist gewissermaßen die Premiumklasse unter den Handling-Systemen. Es wird vor allem bei sensiblen Bauteilen eingesetzt, die eine hohe Prozessstabilität erfordern.</w:t>
      </w:r>
      <w:r w:rsidR="00703ACA">
        <w:rPr>
          <w:rFonts w:ascii="Arial" w:hAnsi="Arial"/>
          <w:sz w:val="22"/>
          <w:szCs w:val="22"/>
        </w:rPr>
        <w:t xml:space="preserve"> </w:t>
      </w:r>
      <w:r w:rsidR="00703ACA" w:rsidRPr="009428A8">
        <w:rPr>
          <w:rFonts w:ascii="Arial" w:hAnsi="Arial"/>
          <w:sz w:val="22"/>
          <w:szCs w:val="22"/>
        </w:rPr>
        <w:t xml:space="preserve">Ein </w:t>
      </w:r>
      <w:r w:rsidR="001C687D" w:rsidRPr="009428A8">
        <w:rPr>
          <w:rFonts w:ascii="Arial" w:hAnsi="Arial"/>
          <w:sz w:val="22"/>
          <w:szCs w:val="22"/>
        </w:rPr>
        <w:t xml:space="preserve">weiterer </w:t>
      </w:r>
      <w:r w:rsidR="00703ACA" w:rsidRPr="009428A8">
        <w:rPr>
          <w:rFonts w:ascii="Arial" w:hAnsi="Arial"/>
          <w:sz w:val="22"/>
          <w:szCs w:val="22"/>
        </w:rPr>
        <w:t>großer Vorteil ist, dass</w:t>
      </w:r>
      <w:r w:rsidR="001C687D" w:rsidRPr="009428A8">
        <w:rPr>
          <w:rFonts w:ascii="Arial" w:hAnsi="Arial"/>
          <w:sz w:val="22"/>
          <w:szCs w:val="22"/>
        </w:rPr>
        <w:t xml:space="preserve"> durch den Einsatz von Servomotoren</w:t>
      </w:r>
      <w:r w:rsidR="00703ACA" w:rsidRPr="009428A8">
        <w:rPr>
          <w:rFonts w:ascii="Arial" w:hAnsi="Arial"/>
          <w:sz w:val="22"/>
          <w:szCs w:val="22"/>
        </w:rPr>
        <w:t xml:space="preserve"> die Zykluszeit um bis zu </w:t>
      </w:r>
      <w:r w:rsidR="009428A8" w:rsidRPr="009428A8">
        <w:rPr>
          <w:rFonts w:ascii="Arial" w:hAnsi="Arial"/>
          <w:sz w:val="22"/>
          <w:szCs w:val="22"/>
        </w:rPr>
        <w:t xml:space="preserve">zirka </w:t>
      </w:r>
      <w:r w:rsidR="00703ACA" w:rsidRPr="009428A8">
        <w:rPr>
          <w:rFonts w:ascii="Arial" w:hAnsi="Arial"/>
          <w:sz w:val="22"/>
          <w:szCs w:val="22"/>
        </w:rPr>
        <w:t xml:space="preserve">10 </w:t>
      </w:r>
      <w:r w:rsidR="009428A8" w:rsidRPr="009428A8">
        <w:rPr>
          <w:rFonts w:ascii="Arial" w:hAnsi="Arial"/>
          <w:sz w:val="22"/>
          <w:szCs w:val="22"/>
        </w:rPr>
        <w:t>Prozent</w:t>
      </w:r>
      <w:r w:rsidR="00703ACA" w:rsidRPr="009428A8">
        <w:rPr>
          <w:rFonts w:ascii="Arial" w:hAnsi="Arial"/>
          <w:sz w:val="22"/>
          <w:szCs w:val="22"/>
        </w:rPr>
        <w:t xml:space="preserve"> reduziert werden kann.</w:t>
      </w:r>
      <w:r w:rsidR="007B48D7">
        <w:rPr>
          <w:rFonts w:ascii="Arial" w:hAnsi="Arial"/>
          <w:sz w:val="22"/>
          <w:szCs w:val="22"/>
        </w:rPr>
        <w:t>“</w:t>
      </w:r>
    </w:p>
    <w:p w14:paraId="633E74E4" w14:textId="77777777" w:rsidR="009428A8" w:rsidRDefault="009428A8">
      <w:pPr>
        <w:rPr>
          <w:rFonts w:ascii="Arial" w:hAnsi="Arial"/>
          <w:sz w:val="22"/>
          <w:szCs w:val="22"/>
        </w:rPr>
      </w:pPr>
      <w:r>
        <w:rPr>
          <w:rFonts w:ascii="Arial" w:hAnsi="Arial"/>
          <w:sz w:val="22"/>
          <w:szCs w:val="22"/>
        </w:rPr>
        <w:br w:type="page"/>
      </w:r>
    </w:p>
    <w:p w14:paraId="359574D4" w14:textId="3CDFA044" w:rsidR="00452140" w:rsidRDefault="00452140" w:rsidP="00F745C7">
      <w:pPr>
        <w:spacing w:line="360" w:lineRule="auto"/>
        <w:rPr>
          <w:rFonts w:ascii="Arial" w:hAnsi="Arial"/>
          <w:sz w:val="22"/>
          <w:szCs w:val="22"/>
        </w:rPr>
      </w:pPr>
      <w:r>
        <w:rPr>
          <w:rFonts w:ascii="Arial" w:hAnsi="Arial"/>
          <w:sz w:val="22"/>
          <w:szCs w:val="22"/>
        </w:rPr>
        <w:lastRenderedPageBreak/>
        <w:t xml:space="preserve">Firmenlogo </w:t>
      </w:r>
      <w:r w:rsidR="0026128C">
        <w:rPr>
          <w:rFonts w:ascii="Arial" w:hAnsi="Arial"/>
          <w:sz w:val="22"/>
          <w:szCs w:val="22"/>
        </w:rPr>
        <w:t xml:space="preserve">im Gehäuse </w:t>
      </w:r>
      <w:r>
        <w:rPr>
          <w:rFonts w:ascii="Arial" w:hAnsi="Arial"/>
          <w:sz w:val="22"/>
          <w:szCs w:val="22"/>
        </w:rPr>
        <w:t>mit echter Funktionalität</w:t>
      </w:r>
    </w:p>
    <w:p w14:paraId="5521F21C" w14:textId="5A0EE38C" w:rsidR="00400A6F" w:rsidRDefault="001E73AF" w:rsidP="00F745C7">
      <w:pPr>
        <w:spacing w:line="360" w:lineRule="auto"/>
        <w:rPr>
          <w:rFonts w:ascii="Arial" w:hAnsi="Arial"/>
          <w:sz w:val="22"/>
          <w:szCs w:val="22"/>
        </w:rPr>
      </w:pPr>
      <w:r>
        <w:rPr>
          <w:rFonts w:ascii="Arial" w:hAnsi="Arial"/>
          <w:sz w:val="22"/>
          <w:szCs w:val="22"/>
        </w:rPr>
        <w:t xml:space="preserve">Vor etwa drei Jahren </w:t>
      </w:r>
      <w:r w:rsidR="00F02059">
        <w:rPr>
          <w:rFonts w:ascii="Arial" w:hAnsi="Arial"/>
          <w:sz w:val="22"/>
          <w:szCs w:val="22"/>
        </w:rPr>
        <w:t xml:space="preserve">kam </w:t>
      </w:r>
      <w:r>
        <w:rPr>
          <w:rFonts w:ascii="Arial" w:hAnsi="Arial"/>
          <w:sz w:val="22"/>
          <w:szCs w:val="22"/>
        </w:rPr>
        <w:t xml:space="preserve">Bernhard Radner </w:t>
      </w:r>
      <w:r w:rsidR="00400A6F">
        <w:rPr>
          <w:rFonts w:ascii="Arial" w:hAnsi="Arial"/>
          <w:sz w:val="22"/>
          <w:szCs w:val="22"/>
        </w:rPr>
        <w:t xml:space="preserve">die </w:t>
      </w:r>
      <w:r>
        <w:rPr>
          <w:rFonts w:ascii="Arial" w:hAnsi="Arial"/>
          <w:sz w:val="22"/>
          <w:szCs w:val="22"/>
        </w:rPr>
        <w:t xml:space="preserve">Idee, den Betriebsstatus der </w:t>
      </w:r>
      <w:r w:rsidR="00DE130E">
        <w:rPr>
          <w:rFonts w:ascii="Arial" w:hAnsi="Arial"/>
          <w:sz w:val="22"/>
          <w:szCs w:val="22"/>
        </w:rPr>
        <w:t xml:space="preserve">beschriebenen </w:t>
      </w:r>
      <w:r>
        <w:rPr>
          <w:rFonts w:ascii="Arial" w:hAnsi="Arial"/>
          <w:sz w:val="22"/>
          <w:szCs w:val="22"/>
        </w:rPr>
        <w:t xml:space="preserve">Entform-Handlings </w:t>
      </w:r>
      <w:r w:rsidR="00400A6F">
        <w:rPr>
          <w:rFonts w:ascii="Arial" w:hAnsi="Arial"/>
          <w:sz w:val="22"/>
          <w:szCs w:val="22"/>
        </w:rPr>
        <w:t xml:space="preserve">auf eine ganz besondere Weise </w:t>
      </w:r>
      <w:r w:rsidR="00F02059">
        <w:rPr>
          <w:rFonts w:ascii="Arial" w:hAnsi="Arial"/>
          <w:sz w:val="22"/>
          <w:szCs w:val="22"/>
        </w:rPr>
        <w:t xml:space="preserve">zu signalisieren: Anstatt hierzu eine herkömmliche runde Signalleuchte zu verwenden, wollte </w:t>
      </w:r>
      <w:r w:rsidR="00400A6F">
        <w:rPr>
          <w:rFonts w:ascii="Arial" w:hAnsi="Arial"/>
          <w:sz w:val="22"/>
          <w:szCs w:val="22"/>
        </w:rPr>
        <w:t>er d</w:t>
      </w:r>
      <w:r w:rsidR="00DE130E">
        <w:rPr>
          <w:rFonts w:ascii="Arial" w:hAnsi="Arial"/>
          <w:sz w:val="22"/>
          <w:szCs w:val="22"/>
        </w:rPr>
        <w:t>as</w:t>
      </w:r>
      <w:r w:rsidR="00400A6F">
        <w:rPr>
          <w:rFonts w:ascii="Arial" w:hAnsi="Arial"/>
          <w:sz w:val="22"/>
          <w:szCs w:val="22"/>
        </w:rPr>
        <w:t xml:space="preserve"> Logo </w:t>
      </w:r>
      <w:r w:rsidR="00476640">
        <w:rPr>
          <w:rFonts w:ascii="Arial" w:hAnsi="Arial"/>
          <w:sz w:val="22"/>
          <w:szCs w:val="22"/>
        </w:rPr>
        <w:t xml:space="preserve">von RICO </w:t>
      </w:r>
      <w:r w:rsidR="00DE130E">
        <w:rPr>
          <w:rFonts w:ascii="Arial" w:hAnsi="Arial"/>
          <w:sz w:val="22"/>
          <w:szCs w:val="22"/>
        </w:rPr>
        <w:t xml:space="preserve">an mehreren Positionen </w:t>
      </w:r>
      <w:r w:rsidR="00476640">
        <w:rPr>
          <w:rFonts w:ascii="Arial" w:hAnsi="Arial"/>
          <w:sz w:val="22"/>
          <w:szCs w:val="22"/>
        </w:rPr>
        <w:t>a</w:t>
      </w:r>
      <w:r w:rsidR="00F02059">
        <w:rPr>
          <w:rFonts w:ascii="Arial" w:hAnsi="Arial"/>
          <w:sz w:val="22"/>
          <w:szCs w:val="22"/>
        </w:rPr>
        <w:t xml:space="preserve">m </w:t>
      </w:r>
      <w:r w:rsidR="00476640">
        <w:rPr>
          <w:rFonts w:ascii="Arial" w:hAnsi="Arial"/>
          <w:sz w:val="22"/>
          <w:szCs w:val="22"/>
        </w:rPr>
        <w:t>S</w:t>
      </w:r>
      <w:r w:rsidR="00F02059">
        <w:rPr>
          <w:rFonts w:ascii="Arial" w:hAnsi="Arial"/>
          <w:sz w:val="22"/>
          <w:szCs w:val="22"/>
        </w:rPr>
        <w:t>chaltschrank von hinten beleuchten und so dem Namenszug eine echte Funktionalität geben</w:t>
      </w:r>
      <w:r w:rsidR="00476640">
        <w:rPr>
          <w:rFonts w:ascii="Arial" w:hAnsi="Arial"/>
          <w:sz w:val="22"/>
          <w:szCs w:val="22"/>
        </w:rPr>
        <w:t>. „</w:t>
      </w:r>
      <w:r w:rsidR="00400A6F">
        <w:rPr>
          <w:rFonts w:ascii="Arial" w:hAnsi="Arial"/>
          <w:sz w:val="22"/>
          <w:szCs w:val="22"/>
        </w:rPr>
        <w:t xml:space="preserve">Die Edelstahlschaltschränke der Entform-Handlings sind Sonderanfertigungen. Daher ließ sich </w:t>
      </w:r>
      <w:r w:rsidR="00DE130E">
        <w:rPr>
          <w:rFonts w:ascii="Arial" w:hAnsi="Arial"/>
          <w:sz w:val="22"/>
          <w:szCs w:val="22"/>
        </w:rPr>
        <w:t>das L</w:t>
      </w:r>
      <w:r w:rsidR="00400A6F">
        <w:rPr>
          <w:rFonts w:ascii="Arial" w:hAnsi="Arial"/>
          <w:sz w:val="22"/>
          <w:szCs w:val="22"/>
        </w:rPr>
        <w:t>ogo an der Front</w:t>
      </w:r>
      <w:r w:rsidR="00DE130E">
        <w:rPr>
          <w:rFonts w:ascii="Arial" w:hAnsi="Arial"/>
          <w:sz w:val="22"/>
          <w:szCs w:val="22"/>
        </w:rPr>
        <w:t>tür</w:t>
      </w:r>
      <w:r w:rsidR="00400A6F">
        <w:rPr>
          <w:rFonts w:ascii="Arial" w:hAnsi="Arial"/>
          <w:sz w:val="22"/>
          <w:szCs w:val="22"/>
        </w:rPr>
        <w:t xml:space="preserve"> als auch an </w:t>
      </w:r>
      <w:r w:rsidR="00DE130E">
        <w:rPr>
          <w:rFonts w:ascii="Arial" w:hAnsi="Arial"/>
          <w:sz w:val="22"/>
          <w:szCs w:val="22"/>
        </w:rPr>
        <w:t xml:space="preserve">einer Schaltschrankseite </w:t>
      </w:r>
      <w:r w:rsidR="00400A6F">
        <w:rPr>
          <w:rFonts w:ascii="Arial" w:hAnsi="Arial"/>
          <w:sz w:val="22"/>
          <w:szCs w:val="22"/>
        </w:rPr>
        <w:t xml:space="preserve">per Laserschnitt einfach integrieren, </w:t>
      </w:r>
      <w:r w:rsidR="00EC1168">
        <w:rPr>
          <w:rFonts w:ascii="Arial" w:hAnsi="Arial"/>
          <w:sz w:val="22"/>
          <w:szCs w:val="22"/>
        </w:rPr>
        <w:t>um mit e</w:t>
      </w:r>
      <w:r w:rsidR="00400A6F">
        <w:rPr>
          <w:rFonts w:ascii="Arial" w:hAnsi="Arial"/>
          <w:sz w:val="22"/>
          <w:szCs w:val="22"/>
        </w:rPr>
        <w:t>ine</w:t>
      </w:r>
      <w:r w:rsidR="00EC1168">
        <w:rPr>
          <w:rFonts w:ascii="Arial" w:hAnsi="Arial"/>
          <w:sz w:val="22"/>
          <w:szCs w:val="22"/>
        </w:rPr>
        <w:t>m</w:t>
      </w:r>
      <w:r w:rsidR="00400A6F">
        <w:rPr>
          <w:rFonts w:ascii="Arial" w:hAnsi="Arial"/>
          <w:sz w:val="22"/>
          <w:szCs w:val="22"/>
        </w:rPr>
        <w:t xml:space="preserve"> </w:t>
      </w:r>
      <w:r w:rsidR="00F02059">
        <w:rPr>
          <w:rFonts w:ascii="Arial" w:hAnsi="Arial"/>
          <w:sz w:val="22"/>
          <w:szCs w:val="22"/>
        </w:rPr>
        <w:t xml:space="preserve">Farbwechsel den jeweiligen Status der </w:t>
      </w:r>
      <w:r>
        <w:rPr>
          <w:rFonts w:ascii="Arial" w:hAnsi="Arial"/>
          <w:sz w:val="22"/>
          <w:szCs w:val="22"/>
        </w:rPr>
        <w:t xml:space="preserve">Automatisierungslösungen </w:t>
      </w:r>
      <w:r w:rsidR="00400A6F">
        <w:rPr>
          <w:rFonts w:ascii="Arial" w:hAnsi="Arial"/>
          <w:sz w:val="22"/>
          <w:szCs w:val="22"/>
        </w:rPr>
        <w:t>anzeigen</w:t>
      </w:r>
      <w:r w:rsidR="00476640">
        <w:rPr>
          <w:rFonts w:ascii="Arial" w:hAnsi="Arial"/>
          <w:sz w:val="22"/>
          <w:szCs w:val="22"/>
        </w:rPr>
        <w:t>.</w:t>
      </w:r>
      <w:r w:rsidR="00400A6F">
        <w:rPr>
          <w:rFonts w:ascii="Arial" w:hAnsi="Arial"/>
          <w:sz w:val="22"/>
          <w:szCs w:val="22"/>
        </w:rPr>
        <w:t>“</w:t>
      </w:r>
    </w:p>
    <w:p w14:paraId="6D494368" w14:textId="77777777" w:rsidR="00400A6F" w:rsidRDefault="00400A6F" w:rsidP="00F745C7">
      <w:pPr>
        <w:spacing w:line="360" w:lineRule="auto"/>
        <w:rPr>
          <w:rFonts w:ascii="Arial" w:hAnsi="Arial"/>
          <w:sz w:val="22"/>
          <w:szCs w:val="22"/>
        </w:rPr>
      </w:pPr>
    </w:p>
    <w:p w14:paraId="0C8FBF6F" w14:textId="5225B876" w:rsidR="00EC1168" w:rsidRDefault="00EC1168" w:rsidP="00F745C7">
      <w:pPr>
        <w:spacing w:line="360" w:lineRule="auto"/>
        <w:rPr>
          <w:rFonts w:ascii="Arial" w:hAnsi="Arial"/>
          <w:sz w:val="22"/>
          <w:szCs w:val="22"/>
        </w:rPr>
      </w:pPr>
      <w:r>
        <w:rPr>
          <w:rFonts w:ascii="Arial" w:hAnsi="Arial"/>
          <w:sz w:val="22"/>
          <w:szCs w:val="22"/>
        </w:rPr>
        <w:t xml:space="preserve">Suche nach </w:t>
      </w:r>
      <w:r w:rsidR="0026128C">
        <w:rPr>
          <w:rFonts w:ascii="Arial" w:hAnsi="Arial"/>
          <w:sz w:val="22"/>
          <w:szCs w:val="22"/>
        </w:rPr>
        <w:t xml:space="preserve">idealer </w:t>
      </w:r>
      <w:r>
        <w:rPr>
          <w:rFonts w:ascii="Arial" w:hAnsi="Arial"/>
          <w:sz w:val="22"/>
          <w:szCs w:val="22"/>
        </w:rPr>
        <w:t>Lösung erweist sich als Herausforderung</w:t>
      </w:r>
    </w:p>
    <w:p w14:paraId="41598D8D" w14:textId="46482A59" w:rsidR="00C858A9" w:rsidRDefault="00400A6F" w:rsidP="00F745C7">
      <w:pPr>
        <w:spacing w:line="360" w:lineRule="auto"/>
        <w:rPr>
          <w:rFonts w:ascii="Arial" w:hAnsi="Arial"/>
          <w:sz w:val="22"/>
          <w:szCs w:val="22"/>
        </w:rPr>
      </w:pPr>
      <w:r>
        <w:rPr>
          <w:rFonts w:ascii="Arial" w:hAnsi="Arial"/>
          <w:sz w:val="22"/>
          <w:szCs w:val="22"/>
        </w:rPr>
        <w:t xml:space="preserve">Die besondere Herausforderung bestand allerdings darin, eine </w:t>
      </w:r>
      <w:r w:rsidR="00DE130E">
        <w:rPr>
          <w:rFonts w:ascii="Arial" w:hAnsi="Arial"/>
          <w:sz w:val="22"/>
          <w:szCs w:val="22"/>
        </w:rPr>
        <w:t xml:space="preserve">sehr </w:t>
      </w:r>
      <w:r w:rsidR="00E823AA">
        <w:rPr>
          <w:rFonts w:ascii="Arial" w:hAnsi="Arial"/>
          <w:sz w:val="22"/>
          <w:szCs w:val="22"/>
        </w:rPr>
        <w:t xml:space="preserve">kompakte </w:t>
      </w:r>
      <w:r>
        <w:rPr>
          <w:rFonts w:ascii="Arial" w:hAnsi="Arial"/>
          <w:sz w:val="22"/>
          <w:szCs w:val="22"/>
        </w:rPr>
        <w:t>RGB-LED-Leuchte zu finden, da die Platzverhältnisse i</w:t>
      </w:r>
      <w:r w:rsidR="00DE130E">
        <w:rPr>
          <w:rFonts w:ascii="Arial" w:hAnsi="Arial"/>
          <w:sz w:val="22"/>
          <w:szCs w:val="22"/>
        </w:rPr>
        <w:t xml:space="preserve">n den </w:t>
      </w:r>
      <w:r w:rsidR="00B076C9">
        <w:rPr>
          <w:rFonts w:ascii="Arial" w:hAnsi="Arial"/>
          <w:sz w:val="22"/>
          <w:szCs w:val="22"/>
        </w:rPr>
        <w:t>Handlings</w:t>
      </w:r>
      <w:r>
        <w:rPr>
          <w:rFonts w:ascii="Arial" w:hAnsi="Arial"/>
          <w:sz w:val="22"/>
          <w:szCs w:val="22"/>
        </w:rPr>
        <w:t xml:space="preserve"> besonders knapp bemessen sind. </w:t>
      </w:r>
      <w:r w:rsidR="00E823AA">
        <w:rPr>
          <w:rFonts w:ascii="Arial" w:hAnsi="Arial"/>
          <w:sz w:val="22"/>
          <w:szCs w:val="22"/>
        </w:rPr>
        <w:t>„Wir haben überall im Markt nach einem passenden Produkt gesucht und nirgends eine Lösung gefunden. Daher entwickelten wir zunächst ein eigenes LED-Panel</w:t>
      </w:r>
      <w:r w:rsidR="0026128C">
        <w:rPr>
          <w:rFonts w:ascii="Arial" w:hAnsi="Arial"/>
          <w:sz w:val="22"/>
          <w:szCs w:val="22"/>
        </w:rPr>
        <w:t>, das wir in den ersten fünf Handlings integrierten</w:t>
      </w:r>
      <w:r w:rsidR="00E823AA">
        <w:rPr>
          <w:rFonts w:ascii="Arial" w:hAnsi="Arial"/>
          <w:sz w:val="22"/>
          <w:szCs w:val="22"/>
        </w:rPr>
        <w:t>“, berichtet Michael Fuchs, Spezialist für Automatisierung und Steuerungstechnik in der Abteilung Industrial Engineering</w:t>
      </w:r>
      <w:r w:rsidR="00DE130E">
        <w:rPr>
          <w:rFonts w:ascii="Arial" w:hAnsi="Arial"/>
          <w:sz w:val="22"/>
          <w:szCs w:val="22"/>
        </w:rPr>
        <w:t xml:space="preserve"> von RICO Elastomere Projecting</w:t>
      </w:r>
      <w:r w:rsidR="00E823AA">
        <w:rPr>
          <w:rFonts w:ascii="Arial" w:hAnsi="Arial"/>
          <w:sz w:val="22"/>
          <w:szCs w:val="22"/>
        </w:rPr>
        <w:t>.</w:t>
      </w:r>
    </w:p>
    <w:p w14:paraId="14E64628" w14:textId="344C0B4B" w:rsidR="00C858A9" w:rsidRDefault="00DE130E" w:rsidP="00F745C7">
      <w:pPr>
        <w:spacing w:line="360" w:lineRule="auto"/>
        <w:rPr>
          <w:rFonts w:ascii="Arial" w:hAnsi="Arial"/>
          <w:sz w:val="22"/>
          <w:szCs w:val="22"/>
        </w:rPr>
      </w:pPr>
      <w:r>
        <w:rPr>
          <w:rFonts w:ascii="Arial" w:hAnsi="Arial"/>
          <w:sz w:val="22"/>
          <w:szCs w:val="22"/>
        </w:rPr>
        <w:t xml:space="preserve">Nach Aussagen von Bernhard Radner bestehe die Aufgabe als Anlagenbauer u.a. </w:t>
      </w:r>
      <w:r w:rsidR="00C858A9">
        <w:rPr>
          <w:rFonts w:ascii="Arial" w:hAnsi="Arial"/>
          <w:sz w:val="22"/>
          <w:szCs w:val="22"/>
        </w:rPr>
        <w:t xml:space="preserve">auch </w:t>
      </w:r>
      <w:r>
        <w:rPr>
          <w:rFonts w:ascii="Arial" w:hAnsi="Arial"/>
          <w:sz w:val="22"/>
          <w:szCs w:val="22"/>
        </w:rPr>
        <w:t xml:space="preserve">darin, möglichst auf </w:t>
      </w:r>
      <w:r w:rsidR="00C858A9">
        <w:rPr>
          <w:rFonts w:ascii="Arial" w:hAnsi="Arial"/>
          <w:sz w:val="22"/>
          <w:szCs w:val="22"/>
        </w:rPr>
        <w:t>hochwertige Standard</w:t>
      </w:r>
      <w:r w:rsidR="009100B7">
        <w:rPr>
          <w:rFonts w:ascii="Arial" w:hAnsi="Arial"/>
          <w:sz w:val="22"/>
          <w:szCs w:val="22"/>
        </w:rPr>
        <w:t>komponenten</w:t>
      </w:r>
      <w:r w:rsidR="00C858A9">
        <w:rPr>
          <w:rFonts w:ascii="Arial" w:hAnsi="Arial"/>
          <w:sz w:val="22"/>
          <w:szCs w:val="22"/>
        </w:rPr>
        <w:t xml:space="preserve"> im Markt zu</w:t>
      </w:r>
      <w:r w:rsidR="008F4425">
        <w:rPr>
          <w:rFonts w:ascii="Arial" w:hAnsi="Arial"/>
          <w:sz w:val="22"/>
          <w:szCs w:val="22"/>
        </w:rPr>
        <w:t>rückzu</w:t>
      </w:r>
      <w:r w:rsidR="00C858A9">
        <w:rPr>
          <w:rFonts w:ascii="Arial" w:hAnsi="Arial"/>
          <w:sz w:val="22"/>
          <w:szCs w:val="22"/>
        </w:rPr>
        <w:t>greifen, um eigene Lösungen zu realisieren</w:t>
      </w:r>
      <w:r w:rsidR="0026128C">
        <w:rPr>
          <w:rFonts w:ascii="Arial" w:hAnsi="Arial"/>
          <w:sz w:val="22"/>
          <w:szCs w:val="22"/>
        </w:rPr>
        <w:t xml:space="preserve">. </w:t>
      </w:r>
      <w:r w:rsidR="00C858A9">
        <w:rPr>
          <w:rFonts w:ascii="Arial" w:hAnsi="Arial"/>
          <w:sz w:val="22"/>
          <w:szCs w:val="22"/>
        </w:rPr>
        <w:t xml:space="preserve">Außerdem </w:t>
      </w:r>
      <w:r w:rsidR="0026128C">
        <w:rPr>
          <w:rFonts w:ascii="Arial" w:hAnsi="Arial"/>
          <w:sz w:val="22"/>
          <w:szCs w:val="22"/>
        </w:rPr>
        <w:t xml:space="preserve">sei </w:t>
      </w:r>
      <w:r w:rsidR="00C858A9">
        <w:rPr>
          <w:rFonts w:ascii="Arial" w:hAnsi="Arial"/>
          <w:sz w:val="22"/>
          <w:szCs w:val="22"/>
        </w:rPr>
        <w:t>die Produktion eigener Signalpanels auf die Dauer zu aufwendig und wenig kosteneffizient</w:t>
      </w:r>
      <w:r w:rsidR="0026128C">
        <w:rPr>
          <w:rFonts w:ascii="Arial" w:hAnsi="Arial"/>
          <w:sz w:val="22"/>
          <w:szCs w:val="22"/>
        </w:rPr>
        <w:t>. „</w:t>
      </w:r>
      <w:r w:rsidR="00C858A9">
        <w:rPr>
          <w:rFonts w:ascii="Arial" w:hAnsi="Arial"/>
          <w:sz w:val="22"/>
          <w:szCs w:val="22"/>
        </w:rPr>
        <w:t xml:space="preserve">Weil wir bereits in anderen Bereichen seit Jahren erfolgreich mit IPF zusammenarbeiten, fragte ich den Applikationsspezialisten des Unternehmens für Österreich, Thomas Wally, ob er nicht eine Lösung habe, </w:t>
      </w:r>
      <w:r w:rsidR="00EC1168">
        <w:rPr>
          <w:rFonts w:ascii="Arial" w:hAnsi="Arial"/>
          <w:sz w:val="22"/>
          <w:szCs w:val="22"/>
        </w:rPr>
        <w:t xml:space="preserve">denn wir wussten, dass das Unternehmen </w:t>
      </w:r>
      <w:r w:rsidR="00C858A9">
        <w:rPr>
          <w:rFonts w:ascii="Arial" w:hAnsi="Arial"/>
          <w:sz w:val="22"/>
          <w:szCs w:val="22"/>
        </w:rPr>
        <w:t xml:space="preserve">zusätzlich zum breitgefächerten </w:t>
      </w:r>
      <w:r w:rsidR="0026128C">
        <w:rPr>
          <w:rFonts w:ascii="Arial" w:hAnsi="Arial"/>
          <w:sz w:val="22"/>
          <w:szCs w:val="22"/>
        </w:rPr>
        <w:t>Sensorp</w:t>
      </w:r>
      <w:r w:rsidR="00C858A9">
        <w:rPr>
          <w:rFonts w:ascii="Arial" w:hAnsi="Arial"/>
          <w:sz w:val="22"/>
          <w:szCs w:val="22"/>
        </w:rPr>
        <w:t xml:space="preserve">ortfolio eine </w:t>
      </w:r>
      <w:r w:rsidR="00EC1168">
        <w:rPr>
          <w:rFonts w:ascii="Arial" w:hAnsi="Arial"/>
          <w:sz w:val="22"/>
          <w:szCs w:val="22"/>
        </w:rPr>
        <w:t xml:space="preserve">ganze </w:t>
      </w:r>
      <w:r w:rsidR="00C858A9">
        <w:rPr>
          <w:rFonts w:ascii="Arial" w:hAnsi="Arial"/>
          <w:sz w:val="22"/>
          <w:szCs w:val="22"/>
        </w:rPr>
        <w:t>Reihe an LED-Industrieleuchten anbietet.“</w:t>
      </w:r>
    </w:p>
    <w:p w14:paraId="34E60053" w14:textId="77777777" w:rsidR="008F4425" w:rsidRDefault="008F4425" w:rsidP="00F745C7">
      <w:pPr>
        <w:spacing w:line="360" w:lineRule="auto"/>
        <w:rPr>
          <w:rFonts w:ascii="Arial" w:hAnsi="Arial"/>
          <w:sz w:val="22"/>
          <w:szCs w:val="22"/>
        </w:rPr>
      </w:pPr>
    </w:p>
    <w:p w14:paraId="5E756095" w14:textId="190DA6EC" w:rsidR="00EC1168" w:rsidRDefault="00EC1168" w:rsidP="00F745C7">
      <w:pPr>
        <w:spacing w:line="360" w:lineRule="auto"/>
        <w:rPr>
          <w:rFonts w:ascii="Arial" w:hAnsi="Arial"/>
          <w:sz w:val="22"/>
          <w:szCs w:val="22"/>
        </w:rPr>
      </w:pPr>
      <w:r>
        <w:rPr>
          <w:rFonts w:ascii="Arial" w:hAnsi="Arial"/>
          <w:sz w:val="22"/>
          <w:szCs w:val="22"/>
        </w:rPr>
        <w:t>Ideale Bauform, doch leider nicht ganz perfekt</w:t>
      </w:r>
    </w:p>
    <w:p w14:paraId="09EB512A" w14:textId="4A529D9D" w:rsidR="008F4425" w:rsidRDefault="009100B7" w:rsidP="00F745C7">
      <w:pPr>
        <w:spacing w:line="360" w:lineRule="auto"/>
        <w:rPr>
          <w:rFonts w:ascii="Arial" w:hAnsi="Arial"/>
          <w:sz w:val="22"/>
          <w:szCs w:val="22"/>
        </w:rPr>
      </w:pPr>
      <w:r>
        <w:rPr>
          <w:rFonts w:ascii="Arial" w:hAnsi="Arial"/>
          <w:sz w:val="22"/>
          <w:szCs w:val="22"/>
        </w:rPr>
        <w:t>Zunächst stellte der Applikationsspezialist die Signalleuchte EZ650520 in runder Bauform vor, die mit einem Durchmesser von 65mm und einer Höhe von 25mm zu den kompakteren Mehrfarben-LED-</w:t>
      </w:r>
      <w:r w:rsidR="00B076C9">
        <w:rPr>
          <w:rFonts w:ascii="Arial" w:hAnsi="Arial"/>
          <w:sz w:val="22"/>
          <w:szCs w:val="22"/>
        </w:rPr>
        <w:t xml:space="preserve">Leuchten </w:t>
      </w:r>
      <w:r>
        <w:rPr>
          <w:rFonts w:ascii="Arial" w:hAnsi="Arial"/>
          <w:sz w:val="22"/>
          <w:szCs w:val="22"/>
        </w:rPr>
        <w:t>von IPF gehört. „Aufgrund der beengten Einbausituation in unseren Handlings kam diese Leuchte jedoch nicht in Frage“, sagt Michael Fuchs.</w:t>
      </w:r>
    </w:p>
    <w:p w14:paraId="65704AD1" w14:textId="132EB3F2" w:rsidR="009100B7" w:rsidRDefault="009100B7" w:rsidP="00F745C7">
      <w:pPr>
        <w:spacing w:line="360" w:lineRule="auto"/>
        <w:rPr>
          <w:rFonts w:ascii="Arial" w:hAnsi="Arial"/>
          <w:sz w:val="22"/>
          <w:szCs w:val="22"/>
        </w:rPr>
      </w:pPr>
      <w:r>
        <w:rPr>
          <w:rFonts w:ascii="Arial" w:hAnsi="Arial"/>
          <w:sz w:val="22"/>
          <w:szCs w:val="22"/>
        </w:rPr>
        <w:t>Daraufhin präsentierte Thomas Wally eine LED-Maschinenleuchte der Reihe EM38</w:t>
      </w:r>
      <w:r w:rsidR="00B076C9">
        <w:rPr>
          <w:rFonts w:ascii="Arial" w:hAnsi="Arial"/>
          <w:sz w:val="22"/>
          <w:szCs w:val="22"/>
        </w:rPr>
        <w:t>, von der</w:t>
      </w:r>
      <w:r>
        <w:rPr>
          <w:rFonts w:ascii="Arial" w:hAnsi="Arial"/>
          <w:sz w:val="22"/>
          <w:szCs w:val="22"/>
        </w:rPr>
        <w:t xml:space="preserve"> Bernhard Radner</w:t>
      </w:r>
      <w:r w:rsidR="00B076C9">
        <w:rPr>
          <w:rFonts w:ascii="Arial" w:hAnsi="Arial"/>
          <w:sz w:val="22"/>
          <w:szCs w:val="22"/>
        </w:rPr>
        <w:t xml:space="preserve"> begeistert war</w:t>
      </w:r>
      <w:r>
        <w:rPr>
          <w:rFonts w:ascii="Arial" w:hAnsi="Arial"/>
          <w:sz w:val="22"/>
          <w:szCs w:val="22"/>
        </w:rPr>
        <w:t xml:space="preserve">: „Wir sahen sofort, dass </w:t>
      </w:r>
      <w:r w:rsidR="00B076C9">
        <w:rPr>
          <w:rFonts w:ascii="Arial" w:hAnsi="Arial"/>
          <w:sz w:val="22"/>
          <w:szCs w:val="22"/>
        </w:rPr>
        <w:t xml:space="preserve">sich </w:t>
      </w:r>
      <w:r w:rsidR="00BA3626">
        <w:rPr>
          <w:rFonts w:ascii="Arial" w:hAnsi="Arial"/>
          <w:sz w:val="22"/>
          <w:szCs w:val="22"/>
        </w:rPr>
        <w:t xml:space="preserve">das Design bzw. die besonders flache Bauform der </w:t>
      </w:r>
      <w:r>
        <w:rPr>
          <w:rFonts w:ascii="Arial" w:hAnsi="Arial"/>
          <w:sz w:val="22"/>
          <w:szCs w:val="22"/>
        </w:rPr>
        <w:t xml:space="preserve">Leuchte </w:t>
      </w:r>
      <w:r w:rsidR="00B076C9">
        <w:rPr>
          <w:rFonts w:ascii="Arial" w:hAnsi="Arial"/>
          <w:sz w:val="22"/>
          <w:szCs w:val="22"/>
        </w:rPr>
        <w:t xml:space="preserve">ideal </w:t>
      </w:r>
      <w:r w:rsidR="00BA3626">
        <w:rPr>
          <w:rFonts w:ascii="Arial" w:hAnsi="Arial"/>
          <w:sz w:val="22"/>
          <w:szCs w:val="22"/>
        </w:rPr>
        <w:t xml:space="preserve">für unsere Zwecke </w:t>
      </w:r>
      <w:r w:rsidR="00B076C9">
        <w:rPr>
          <w:rFonts w:ascii="Arial" w:hAnsi="Arial"/>
          <w:sz w:val="22"/>
          <w:szCs w:val="22"/>
        </w:rPr>
        <w:t>eignete</w:t>
      </w:r>
      <w:r w:rsidR="00BA3626">
        <w:rPr>
          <w:rFonts w:ascii="Arial" w:hAnsi="Arial"/>
          <w:sz w:val="22"/>
          <w:szCs w:val="22"/>
        </w:rPr>
        <w:t>. Leider gab es die</w:t>
      </w:r>
      <w:r>
        <w:rPr>
          <w:rFonts w:ascii="Arial" w:hAnsi="Arial"/>
          <w:sz w:val="22"/>
          <w:szCs w:val="22"/>
        </w:rPr>
        <w:t xml:space="preserve"> Leuchte nur mit der Lichtfarbe Weiß.“</w:t>
      </w:r>
    </w:p>
    <w:p w14:paraId="1B519CDB" w14:textId="24229137" w:rsidR="0026128C" w:rsidRDefault="006C4C18" w:rsidP="00F745C7">
      <w:pPr>
        <w:spacing w:line="360" w:lineRule="auto"/>
        <w:rPr>
          <w:rFonts w:ascii="Arial" w:hAnsi="Arial"/>
          <w:sz w:val="22"/>
          <w:szCs w:val="22"/>
        </w:rPr>
      </w:pPr>
      <w:r>
        <w:rPr>
          <w:rFonts w:ascii="Arial" w:hAnsi="Arial"/>
          <w:sz w:val="22"/>
          <w:szCs w:val="22"/>
        </w:rPr>
        <w:lastRenderedPageBreak/>
        <w:t xml:space="preserve">IPF hat sich in den letzten Jahren vor allem </w:t>
      </w:r>
      <w:r w:rsidR="0087524D">
        <w:rPr>
          <w:rFonts w:ascii="Arial" w:hAnsi="Arial"/>
          <w:sz w:val="22"/>
          <w:szCs w:val="22"/>
        </w:rPr>
        <w:t xml:space="preserve">im </w:t>
      </w:r>
      <w:r w:rsidR="00B076C9">
        <w:rPr>
          <w:rFonts w:ascii="Arial" w:hAnsi="Arial"/>
          <w:sz w:val="22"/>
          <w:szCs w:val="22"/>
        </w:rPr>
        <w:t>Sensorbereich</w:t>
      </w:r>
      <w:r w:rsidR="0087524D">
        <w:rPr>
          <w:rFonts w:ascii="Arial" w:hAnsi="Arial"/>
          <w:sz w:val="22"/>
          <w:szCs w:val="22"/>
        </w:rPr>
        <w:t xml:space="preserve"> </w:t>
      </w:r>
      <w:r>
        <w:rPr>
          <w:rFonts w:ascii="Arial" w:hAnsi="Arial"/>
          <w:sz w:val="22"/>
          <w:szCs w:val="22"/>
        </w:rPr>
        <w:t xml:space="preserve">durch die Entwicklung von </w:t>
      </w:r>
      <w:r w:rsidR="0087524D">
        <w:rPr>
          <w:rFonts w:ascii="Arial" w:hAnsi="Arial"/>
          <w:sz w:val="22"/>
          <w:szCs w:val="22"/>
        </w:rPr>
        <w:t xml:space="preserve">Sonderbauformen im </w:t>
      </w:r>
      <w:r>
        <w:rPr>
          <w:rFonts w:ascii="Arial" w:hAnsi="Arial"/>
          <w:sz w:val="22"/>
          <w:szCs w:val="22"/>
        </w:rPr>
        <w:t>Markt positioniert</w:t>
      </w:r>
      <w:r w:rsidR="0087524D">
        <w:rPr>
          <w:rFonts w:ascii="Arial" w:hAnsi="Arial"/>
          <w:sz w:val="22"/>
          <w:szCs w:val="22"/>
        </w:rPr>
        <w:t>, wenn Standardlösungen für spezifische Aufgaben nicht</w:t>
      </w:r>
      <w:r w:rsidR="00B076C9">
        <w:rPr>
          <w:rFonts w:ascii="Arial" w:hAnsi="Arial"/>
          <w:sz w:val="22"/>
          <w:szCs w:val="22"/>
        </w:rPr>
        <w:t xml:space="preserve"> aus</w:t>
      </w:r>
      <w:r w:rsidR="0087524D">
        <w:rPr>
          <w:rFonts w:ascii="Arial" w:hAnsi="Arial"/>
          <w:sz w:val="22"/>
          <w:szCs w:val="22"/>
        </w:rPr>
        <w:t>reichen</w:t>
      </w:r>
      <w:r>
        <w:rPr>
          <w:rFonts w:ascii="Arial" w:hAnsi="Arial"/>
          <w:sz w:val="22"/>
          <w:szCs w:val="22"/>
        </w:rPr>
        <w:t>. Und was für die Sensorik gilt, sollte auch bei einer Signalleuchte funktionieren.</w:t>
      </w:r>
    </w:p>
    <w:p w14:paraId="5D29BA07" w14:textId="0EB5BDCA" w:rsidR="0026128C" w:rsidRDefault="0026128C">
      <w:pPr>
        <w:rPr>
          <w:rFonts w:ascii="Arial" w:hAnsi="Arial"/>
          <w:sz w:val="22"/>
          <w:szCs w:val="22"/>
        </w:rPr>
      </w:pPr>
    </w:p>
    <w:p w14:paraId="39F70E07" w14:textId="3A62D781" w:rsidR="00EC1168" w:rsidRDefault="00EC1168" w:rsidP="00F745C7">
      <w:pPr>
        <w:spacing w:line="360" w:lineRule="auto"/>
        <w:rPr>
          <w:rFonts w:ascii="Arial" w:hAnsi="Arial"/>
          <w:sz w:val="22"/>
          <w:szCs w:val="22"/>
        </w:rPr>
      </w:pPr>
      <w:r>
        <w:rPr>
          <w:rFonts w:ascii="Arial" w:hAnsi="Arial"/>
          <w:sz w:val="22"/>
          <w:szCs w:val="22"/>
        </w:rPr>
        <w:t>Extrem flach und ideal für sehr beengte Platzverhältnisse</w:t>
      </w:r>
    </w:p>
    <w:p w14:paraId="4B38F47D" w14:textId="5F5316AF" w:rsidR="0087524D" w:rsidRDefault="006C4C18" w:rsidP="00F745C7">
      <w:pPr>
        <w:spacing w:line="360" w:lineRule="auto"/>
        <w:rPr>
          <w:rFonts w:ascii="Arial" w:hAnsi="Arial"/>
          <w:sz w:val="22"/>
          <w:szCs w:val="22"/>
        </w:rPr>
      </w:pPr>
      <w:r>
        <w:rPr>
          <w:rFonts w:ascii="Arial" w:hAnsi="Arial"/>
          <w:sz w:val="22"/>
          <w:szCs w:val="22"/>
        </w:rPr>
        <w:t>Der Sensorspezialist aus Altena (Sauerland) entwickelt</w:t>
      </w:r>
      <w:r w:rsidR="00897B67">
        <w:rPr>
          <w:rFonts w:ascii="Arial" w:hAnsi="Arial"/>
          <w:sz w:val="22"/>
          <w:szCs w:val="22"/>
        </w:rPr>
        <w:t>e</w:t>
      </w:r>
      <w:r>
        <w:rPr>
          <w:rFonts w:ascii="Arial" w:hAnsi="Arial"/>
          <w:sz w:val="22"/>
          <w:szCs w:val="22"/>
        </w:rPr>
        <w:t xml:space="preserve"> daraufhin die </w:t>
      </w:r>
      <w:r w:rsidR="007E2FBC">
        <w:rPr>
          <w:rFonts w:ascii="Arial" w:hAnsi="Arial"/>
          <w:sz w:val="22"/>
          <w:szCs w:val="22"/>
        </w:rPr>
        <w:t>SlimLine-Signalleuchte</w:t>
      </w:r>
      <w:r w:rsidR="007E4DD4">
        <w:rPr>
          <w:rFonts w:ascii="Arial" w:hAnsi="Arial"/>
          <w:sz w:val="22"/>
          <w:szCs w:val="22"/>
        </w:rPr>
        <w:t>n</w:t>
      </w:r>
      <w:r w:rsidR="007E2FBC">
        <w:rPr>
          <w:rFonts w:ascii="Arial" w:hAnsi="Arial"/>
          <w:sz w:val="22"/>
          <w:szCs w:val="22"/>
        </w:rPr>
        <w:t xml:space="preserve"> der Reihe EZ38</w:t>
      </w:r>
      <w:r w:rsidR="0087524D">
        <w:rPr>
          <w:rFonts w:ascii="Arial" w:hAnsi="Arial"/>
          <w:sz w:val="22"/>
          <w:szCs w:val="22"/>
        </w:rPr>
        <w:t xml:space="preserve">. Die mit gerade mal 8mm </w:t>
      </w:r>
      <w:r w:rsidR="00916939">
        <w:rPr>
          <w:rFonts w:ascii="Arial" w:hAnsi="Arial"/>
          <w:sz w:val="22"/>
          <w:szCs w:val="22"/>
        </w:rPr>
        <w:t xml:space="preserve">Höhe </w:t>
      </w:r>
      <w:r w:rsidR="0087524D">
        <w:rPr>
          <w:rFonts w:ascii="Arial" w:hAnsi="Arial"/>
          <w:sz w:val="22"/>
          <w:szCs w:val="22"/>
        </w:rPr>
        <w:t xml:space="preserve">extrem flache RGB-LED-Signalleuchte wird in </w:t>
      </w:r>
      <w:r w:rsidR="00682137">
        <w:rPr>
          <w:rFonts w:ascii="Arial" w:hAnsi="Arial"/>
          <w:sz w:val="22"/>
          <w:szCs w:val="22"/>
        </w:rPr>
        <w:t xml:space="preserve">vier </w:t>
      </w:r>
      <w:r w:rsidR="0087524D">
        <w:rPr>
          <w:rFonts w:ascii="Arial" w:hAnsi="Arial"/>
          <w:sz w:val="22"/>
          <w:szCs w:val="22"/>
        </w:rPr>
        <w:t>Längen (140mm, 240mm</w:t>
      </w:r>
      <w:r w:rsidR="00682137">
        <w:rPr>
          <w:rFonts w:ascii="Arial" w:hAnsi="Arial"/>
          <w:sz w:val="22"/>
          <w:szCs w:val="22"/>
        </w:rPr>
        <w:t>,</w:t>
      </w:r>
      <w:r w:rsidR="0087524D">
        <w:rPr>
          <w:rFonts w:ascii="Arial" w:hAnsi="Arial"/>
          <w:sz w:val="22"/>
          <w:szCs w:val="22"/>
        </w:rPr>
        <w:t xml:space="preserve"> 340mm</w:t>
      </w:r>
      <w:r w:rsidR="00682137">
        <w:rPr>
          <w:rFonts w:ascii="Arial" w:hAnsi="Arial"/>
          <w:sz w:val="22"/>
          <w:szCs w:val="22"/>
        </w:rPr>
        <w:t xml:space="preserve"> und 440mm</w:t>
      </w:r>
      <w:r w:rsidR="0087524D">
        <w:rPr>
          <w:rFonts w:ascii="Arial" w:hAnsi="Arial"/>
          <w:sz w:val="22"/>
          <w:szCs w:val="22"/>
        </w:rPr>
        <w:t>) angeboten und ist ideal für Eins</w:t>
      </w:r>
      <w:r w:rsidR="00CF43A3">
        <w:rPr>
          <w:rFonts w:ascii="Arial" w:hAnsi="Arial"/>
          <w:sz w:val="22"/>
          <w:szCs w:val="22"/>
        </w:rPr>
        <w:t>ätze</w:t>
      </w:r>
      <w:r w:rsidR="0087524D">
        <w:rPr>
          <w:rFonts w:ascii="Arial" w:hAnsi="Arial"/>
          <w:sz w:val="22"/>
          <w:szCs w:val="22"/>
        </w:rPr>
        <w:t xml:space="preserve"> in sehr beengten Maschinen- und Anlagenbereichen. </w:t>
      </w:r>
      <w:r w:rsidR="0087524D" w:rsidRPr="0087524D">
        <w:rPr>
          <w:rFonts w:ascii="Arial" w:hAnsi="Arial"/>
          <w:sz w:val="22"/>
          <w:szCs w:val="22"/>
        </w:rPr>
        <w:t xml:space="preserve">Durch die Ansteuerung einzelner Pins </w:t>
      </w:r>
      <w:r w:rsidR="0087524D">
        <w:rPr>
          <w:rFonts w:ascii="Arial" w:hAnsi="Arial"/>
          <w:sz w:val="22"/>
          <w:szCs w:val="22"/>
        </w:rPr>
        <w:t>werden die Lichtf</w:t>
      </w:r>
      <w:r w:rsidR="0087524D" w:rsidRPr="0087524D">
        <w:rPr>
          <w:rFonts w:ascii="Arial" w:hAnsi="Arial"/>
          <w:sz w:val="22"/>
          <w:szCs w:val="22"/>
        </w:rPr>
        <w:t xml:space="preserve">arben Rot, Blau und Grün </w:t>
      </w:r>
      <w:r w:rsidR="0087524D">
        <w:rPr>
          <w:rFonts w:ascii="Arial" w:hAnsi="Arial"/>
          <w:sz w:val="22"/>
          <w:szCs w:val="22"/>
        </w:rPr>
        <w:t xml:space="preserve">zur Visualisierung </w:t>
      </w:r>
      <w:r w:rsidR="0087524D" w:rsidRPr="0087524D">
        <w:rPr>
          <w:rFonts w:ascii="Arial" w:hAnsi="Arial"/>
          <w:sz w:val="22"/>
          <w:szCs w:val="22"/>
        </w:rPr>
        <w:t>verschiedene</w:t>
      </w:r>
      <w:r w:rsidR="0087524D">
        <w:rPr>
          <w:rFonts w:ascii="Arial" w:hAnsi="Arial"/>
          <w:sz w:val="22"/>
          <w:szCs w:val="22"/>
        </w:rPr>
        <w:t>r</w:t>
      </w:r>
      <w:r w:rsidR="0087524D" w:rsidRPr="0087524D">
        <w:rPr>
          <w:rFonts w:ascii="Arial" w:hAnsi="Arial"/>
          <w:sz w:val="22"/>
          <w:szCs w:val="22"/>
        </w:rPr>
        <w:t xml:space="preserve"> Maschinen- und Pro</w:t>
      </w:r>
      <w:r w:rsidR="007E4DD4">
        <w:rPr>
          <w:rFonts w:ascii="Arial" w:hAnsi="Arial"/>
          <w:sz w:val="22"/>
          <w:szCs w:val="22"/>
        </w:rPr>
        <w:t>z</w:t>
      </w:r>
      <w:r w:rsidR="0087524D" w:rsidRPr="0087524D">
        <w:rPr>
          <w:rFonts w:ascii="Arial" w:hAnsi="Arial"/>
          <w:sz w:val="22"/>
          <w:szCs w:val="22"/>
        </w:rPr>
        <w:t>esszustände</w:t>
      </w:r>
      <w:r w:rsidR="0087524D">
        <w:rPr>
          <w:rFonts w:ascii="Arial" w:hAnsi="Arial"/>
          <w:sz w:val="22"/>
          <w:szCs w:val="22"/>
        </w:rPr>
        <w:t xml:space="preserve"> erzeugt. Die </w:t>
      </w:r>
      <w:r w:rsidR="0087524D" w:rsidRPr="0087524D">
        <w:rPr>
          <w:rFonts w:ascii="Arial" w:hAnsi="Arial"/>
          <w:sz w:val="22"/>
          <w:szCs w:val="22"/>
        </w:rPr>
        <w:t xml:space="preserve">Ansteuerung mehrerer Pins </w:t>
      </w:r>
      <w:r w:rsidR="0087524D">
        <w:rPr>
          <w:rFonts w:ascii="Arial" w:hAnsi="Arial"/>
          <w:sz w:val="22"/>
          <w:szCs w:val="22"/>
        </w:rPr>
        <w:t xml:space="preserve">ergeben </w:t>
      </w:r>
      <w:r w:rsidR="00CF43A3">
        <w:rPr>
          <w:rFonts w:ascii="Arial" w:hAnsi="Arial"/>
          <w:sz w:val="22"/>
          <w:szCs w:val="22"/>
        </w:rPr>
        <w:t xml:space="preserve">zusätzlich </w:t>
      </w:r>
      <w:r w:rsidR="0087524D">
        <w:rPr>
          <w:rFonts w:ascii="Arial" w:hAnsi="Arial"/>
          <w:sz w:val="22"/>
          <w:szCs w:val="22"/>
        </w:rPr>
        <w:t xml:space="preserve">die </w:t>
      </w:r>
      <w:r w:rsidR="0087524D" w:rsidRPr="0087524D">
        <w:rPr>
          <w:rFonts w:ascii="Arial" w:hAnsi="Arial"/>
          <w:sz w:val="22"/>
          <w:szCs w:val="22"/>
        </w:rPr>
        <w:t xml:space="preserve">Mischfarben Gelb, Hellblau, </w:t>
      </w:r>
      <w:r w:rsidR="0087524D">
        <w:rPr>
          <w:rFonts w:ascii="Arial" w:hAnsi="Arial"/>
          <w:sz w:val="22"/>
          <w:szCs w:val="22"/>
        </w:rPr>
        <w:t xml:space="preserve">Magenta </w:t>
      </w:r>
      <w:r w:rsidR="0087524D" w:rsidRPr="0087524D">
        <w:rPr>
          <w:rFonts w:ascii="Arial" w:hAnsi="Arial"/>
          <w:sz w:val="22"/>
          <w:szCs w:val="22"/>
        </w:rPr>
        <w:t>und Weiß</w:t>
      </w:r>
      <w:r w:rsidR="0087524D">
        <w:rPr>
          <w:rFonts w:ascii="Arial" w:hAnsi="Arial"/>
          <w:sz w:val="22"/>
          <w:szCs w:val="22"/>
        </w:rPr>
        <w:t xml:space="preserve">, sodass optisch bis zu </w:t>
      </w:r>
      <w:r w:rsidR="0087524D" w:rsidRPr="0087524D">
        <w:rPr>
          <w:rFonts w:ascii="Arial" w:hAnsi="Arial"/>
          <w:sz w:val="22"/>
          <w:szCs w:val="22"/>
        </w:rPr>
        <w:t>sieben Anlagezustände darstell</w:t>
      </w:r>
      <w:r w:rsidR="00CF43A3">
        <w:rPr>
          <w:rFonts w:ascii="Arial" w:hAnsi="Arial"/>
          <w:sz w:val="22"/>
          <w:szCs w:val="22"/>
        </w:rPr>
        <w:t>bar sind</w:t>
      </w:r>
      <w:r w:rsidR="0087524D">
        <w:rPr>
          <w:rFonts w:ascii="Arial" w:hAnsi="Arial"/>
          <w:sz w:val="22"/>
          <w:szCs w:val="22"/>
        </w:rPr>
        <w:t>.</w:t>
      </w:r>
    </w:p>
    <w:p w14:paraId="6A46DFA6" w14:textId="75D7633D" w:rsidR="00916939" w:rsidRDefault="00916939" w:rsidP="00F745C7">
      <w:pPr>
        <w:spacing w:line="360" w:lineRule="auto"/>
        <w:rPr>
          <w:rFonts w:ascii="Arial" w:hAnsi="Arial"/>
          <w:sz w:val="22"/>
          <w:szCs w:val="22"/>
        </w:rPr>
      </w:pPr>
      <w:r>
        <w:rPr>
          <w:rFonts w:ascii="Arial" w:hAnsi="Arial"/>
          <w:sz w:val="22"/>
          <w:szCs w:val="22"/>
        </w:rPr>
        <w:t>Für ihre Entform-Handlings benötigt RICO Elastomere Projecting insgesamt vier Statusanzeigen: Grün für den Automatikbetrieb, Gelb für den Einrichtbetrieb und Rot für Störung. „Hinzu kommt die Farbe Cyan bzw. Blau. Vereinfacht dargestellt, signalisiert diese Farbe, dass das Handling mit einem Netzwerk verbunden ist, wobei sowohl die drahtgebundene als auch Wireless-Verbindung angezeigt wird“, so Michael Fuchs.</w:t>
      </w:r>
    </w:p>
    <w:p w14:paraId="114A2E7F" w14:textId="77777777" w:rsidR="00124B6D" w:rsidRDefault="00124B6D" w:rsidP="00F745C7">
      <w:pPr>
        <w:spacing w:line="360" w:lineRule="auto"/>
        <w:rPr>
          <w:rFonts w:ascii="Arial" w:hAnsi="Arial"/>
          <w:sz w:val="22"/>
          <w:szCs w:val="22"/>
        </w:rPr>
      </w:pPr>
    </w:p>
    <w:p w14:paraId="71B10786" w14:textId="41B00C7C" w:rsidR="00301BF3" w:rsidRDefault="00301BF3" w:rsidP="00F745C7">
      <w:pPr>
        <w:spacing w:line="360" w:lineRule="auto"/>
        <w:rPr>
          <w:rFonts w:ascii="Arial" w:hAnsi="Arial"/>
          <w:sz w:val="22"/>
          <w:szCs w:val="22"/>
        </w:rPr>
      </w:pPr>
      <w:r>
        <w:rPr>
          <w:rFonts w:ascii="Arial" w:hAnsi="Arial"/>
          <w:sz w:val="22"/>
          <w:szCs w:val="22"/>
        </w:rPr>
        <w:t>Perfekte, wirtschaftliche Lösung durch erfolgreiche Kooperation</w:t>
      </w:r>
    </w:p>
    <w:p w14:paraId="22193777" w14:textId="19DBBF20" w:rsidR="00916939" w:rsidRDefault="00916939" w:rsidP="00F745C7">
      <w:pPr>
        <w:spacing w:line="360" w:lineRule="auto"/>
        <w:rPr>
          <w:rFonts w:ascii="Arial" w:hAnsi="Arial"/>
          <w:sz w:val="22"/>
          <w:szCs w:val="22"/>
        </w:rPr>
      </w:pPr>
      <w:r>
        <w:rPr>
          <w:rFonts w:ascii="Arial" w:hAnsi="Arial"/>
          <w:sz w:val="22"/>
          <w:szCs w:val="22"/>
        </w:rPr>
        <w:t xml:space="preserve">Der Prototyp der </w:t>
      </w:r>
      <w:r w:rsidR="00A96844">
        <w:rPr>
          <w:rFonts w:ascii="Arial" w:hAnsi="Arial"/>
          <w:sz w:val="22"/>
          <w:szCs w:val="22"/>
        </w:rPr>
        <w:t>Mehrfarben-</w:t>
      </w:r>
      <w:r>
        <w:rPr>
          <w:rFonts w:ascii="Arial" w:hAnsi="Arial"/>
          <w:sz w:val="22"/>
          <w:szCs w:val="22"/>
        </w:rPr>
        <w:t xml:space="preserve">LED-Signalleuchte </w:t>
      </w:r>
      <w:r w:rsidR="00124B6D">
        <w:rPr>
          <w:rFonts w:ascii="Arial" w:hAnsi="Arial"/>
          <w:sz w:val="22"/>
          <w:szCs w:val="22"/>
        </w:rPr>
        <w:t xml:space="preserve">von IPF </w:t>
      </w:r>
      <w:r>
        <w:rPr>
          <w:rFonts w:ascii="Arial" w:hAnsi="Arial"/>
          <w:sz w:val="22"/>
          <w:szCs w:val="22"/>
        </w:rPr>
        <w:t>wurde zunächst in ein eCO-Ject</w:t>
      </w:r>
      <w:r w:rsidR="00124B6D">
        <w:rPr>
          <w:rFonts w:ascii="Arial" w:hAnsi="Arial"/>
          <w:sz w:val="22"/>
          <w:szCs w:val="22"/>
        </w:rPr>
        <w:t xml:space="preserve"> </w:t>
      </w:r>
      <w:r w:rsidR="00A96844">
        <w:rPr>
          <w:rFonts w:ascii="Arial" w:hAnsi="Arial"/>
          <w:sz w:val="22"/>
          <w:szCs w:val="22"/>
        </w:rPr>
        <w:t>eingebaut</w:t>
      </w:r>
      <w:r w:rsidR="00124B6D">
        <w:rPr>
          <w:rFonts w:ascii="Arial" w:hAnsi="Arial"/>
          <w:sz w:val="22"/>
          <w:szCs w:val="22"/>
        </w:rPr>
        <w:t xml:space="preserve">, weil diese Lösung im Vergleich zu den anderen Handlings </w:t>
      </w:r>
      <w:r w:rsidR="00D45A8D">
        <w:rPr>
          <w:rFonts w:ascii="Arial" w:hAnsi="Arial"/>
          <w:sz w:val="22"/>
          <w:szCs w:val="22"/>
        </w:rPr>
        <w:t xml:space="preserve">der Modellreihe </w:t>
      </w:r>
      <w:r w:rsidR="00124B6D">
        <w:rPr>
          <w:rFonts w:ascii="Arial" w:hAnsi="Arial"/>
          <w:sz w:val="22"/>
          <w:szCs w:val="22"/>
        </w:rPr>
        <w:t xml:space="preserve">den geringsten </w:t>
      </w:r>
      <w:r w:rsidR="00301BF3">
        <w:rPr>
          <w:rFonts w:ascii="Arial" w:hAnsi="Arial"/>
          <w:sz w:val="22"/>
          <w:szCs w:val="22"/>
        </w:rPr>
        <w:t>Raum</w:t>
      </w:r>
      <w:r w:rsidR="00124B6D">
        <w:rPr>
          <w:rFonts w:ascii="Arial" w:hAnsi="Arial"/>
          <w:sz w:val="22"/>
          <w:szCs w:val="22"/>
        </w:rPr>
        <w:t xml:space="preserve"> für Einbauten bietet. „Die Tests verliefen überaus erfolgreich, zumal sich die Leuchte mit dem fünfpoligen M12-Anschlussstecker für </w:t>
      </w:r>
      <w:r w:rsidR="00301BF3">
        <w:rPr>
          <w:rFonts w:ascii="Arial" w:hAnsi="Arial"/>
          <w:sz w:val="22"/>
          <w:szCs w:val="22"/>
        </w:rPr>
        <w:t xml:space="preserve">die </w:t>
      </w:r>
      <w:r w:rsidR="00124B6D">
        <w:rPr>
          <w:rFonts w:ascii="Arial" w:hAnsi="Arial"/>
          <w:sz w:val="22"/>
          <w:szCs w:val="22"/>
        </w:rPr>
        <w:t>24V DC Versorgungsspannung sehr einfach installieren ließ. Daher haben wir wenig später die ersten Chargen der EZ38 bestellt und seither alle</w:t>
      </w:r>
      <w:r w:rsidR="00D45A8D">
        <w:rPr>
          <w:rFonts w:ascii="Arial" w:hAnsi="Arial"/>
          <w:sz w:val="22"/>
          <w:szCs w:val="22"/>
        </w:rPr>
        <w:t xml:space="preserve"> unsere eCO-Handlings mit jeweils zwei Leuchten ausgestattet. Dank IPF haben wir eine perfekte und vor allem wirtschaftliche Lösung für die </w:t>
      </w:r>
      <w:r w:rsidR="00A96844">
        <w:rPr>
          <w:rFonts w:ascii="Arial" w:hAnsi="Arial"/>
          <w:sz w:val="22"/>
          <w:szCs w:val="22"/>
        </w:rPr>
        <w:t xml:space="preserve">nach wie vor </w:t>
      </w:r>
      <w:r w:rsidR="00D45A8D">
        <w:rPr>
          <w:rFonts w:ascii="Arial" w:hAnsi="Arial"/>
          <w:sz w:val="22"/>
          <w:szCs w:val="22"/>
        </w:rPr>
        <w:t>sicherlich ausgefallene Statusanzeige gefunden“, meint Bernhard Radner zur erfolgreichen Zusammenarbeit.</w:t>
      </w:r>
    </w:p>
    <w:p w14:paraId="155E7F46" w14:textId="54461624" w:rsidR="00301BF3" w:rsidRDefault="00301BF3" w:rsidP="00F745C7">
      <w:pPr>
        <w:spacing w:line="360" w:lineRule="auto"/>
        <w:rPr>
          <w:rFonts w:ascii="Arial" w:hAnsi="Arial"/>
          <w:sz w:val="22"/>
          <w:szCs w:val="22"/>
        </w:rPr>
      </w:pPr>
      <w:r>
        <w:rPr>
          <w:rFonts w:ascii="Arial" w:hAnsi="Arial"/>
          <w:sz w:val="22"/>
          <w:szCs w:val="22"/>
        </w:rPr>
        <w:t>(</w:t>
      </w:r>
      <w:r w:rsidR="003B4C08">
        <w:rPr>
          <w:rFonts w:ascii="Arial" w:hAnsi="Arial"/>
          <w:sz w:val="22"/>
          <w:szCs w:val="22"/>
        </w:rPr>
        <w:t>7</w:t>
      </w:r>
      <w:r>
        <w:rPr>
          <w:rFonts w:ascii="Arial" w:hAnsi="Arial"/>
          <w:sz w:val="22"/>
          <w:szCs w:val="22"/>
        </w:rPr>
        <w:t>.</w:t>
      </w:r>
      <w:r w:rsidR="009428A8">
        <w:rPr>
          <w:rFonts w:ascii="Arial" w:hAnsi="Arial"/>
          <w:sz w:val="22"/>
          <w:szCs w:val="22"/>
        </w:rPr>
        <w:t>15</w:t>
      </w:r>
      <w:r>
        <w:rPr>
          <w:rFonts w:ascii="Arial" w:hAnsi="Arial"/>
          <w:sz w:val="22"/>
          <w:szCs w:val="22"/>
        </w:rPr>
        <w:t>0 Zeichen)</w:t>
      </w:r>
    </w:p>
    <w:p w14:paraId="26202864" w14:textId="3925B564" w:rsidR="002A7805" w:rsidRDefault="002A7805">
      <w:pPr>
        <w:rPr>
          <w:rFonts w:ascii="Arial" w:hAnsi="Arial"/>
          <w:sz w:val="22"/>
          <w:szCs w:val="22"/>
        </w:rPr>
      </w:pPr>
      <w:r>
        <w:rPr>
          <w:rFonts w:ascii="Arial" w:hAnsi="Arial"/>
          <w:sz w:val="22"/>
          <w:szCs w:val="22"/>
        </w:rPr>
        <w:br w:type="page"/>
      </w:r>
    </w:p>
    <w:p w14:paraId="18B490A4" w14:textId="7C54A4C7" w:rsidR="009275F2" w:rsidRDefault="009275F2" w:rsidP="00F745C7">
      <w:pPr>
        <w:spacing w:line="360" w:lineRule="auto"/>
        <w:rPr>
          <w:rFonts w:ascii="Arial" w:hAnsi="Arial"/>
          <w:sz w:val="22"/>
          <w:szCs w:val="22"/>
        </w:rPr>
      </w:pPr>
      <w:r>
        <w:rPr>
          <w:rFonts w:ascii="Arial" w:hAnsi="Arial"/>
          <w:sz w:val="22"/>
          <w:szCs w:val="22"/>
        </w:rPr>
        <w:lastRenderedPageBreak/>
        <w:t>Bildauswahl und Bildunterschriften:</w:t>
      </w:r>
    </w:p>
    <w:p w14:paraId="4CADA485" w14:textId="77777777" w:rsidR="009275F2" w:rsidRDefault="009275F2" w:rsidP="00F745C7">
      <w:pPr>
        <w:spacing w:line="360" w:lineRule="auto"/>
        <w:rPr>
          <w:rFonts w:ascii="Arial" w:hAnsi="Arial"/>
          <w:sz w:val="22"/>
          <w:szCs w:val="22"/>
        </w:rPr>
      </w:pPr>
    </w:p>
    <w:p w14:paraId="1840033F" w14:textId="24B5E5BC" w:rsidR="009275F2" w:rsidRDefault="009275F2" w:rsidP="00F745C7">
      <w:pPr>
        <w:spacing w:line="360" w:lineRule="auto"/>
        <w:rPr>
          <w:rFonts w:ascii="Arial" w:hAnsi="Arial"/>
          <w:sz w:val="22"/>
          <w:szCs w:val="22"/>
        </w:rPr>
      </w:pPr>
      <w:r>
        <w:rPr>
          <w:rFonts w:ascii="Arial" w:hAnsi="Arial"/>
          <w:sz w:val="22"/>
          <w:szCs w:val="22"/>
        </w:rPr>
        <w:t>RICO_IPF_01:</w:t>
      </w:r>
    </w:p>
    <w:p w14:paraId="1943FD68" w14:textId="20408064" w:rsidR="002A7805" w:rsidRDefault="002A7805" w:rsidP="00F745C7">
      <w:pPr>
        <w:spacing w:line="360" w:lineRule="auto"/>
        <w:rPr>
          <w:rFonts w:ascii="Arial" w:hAnsi="Arial"/>
          <w:sz w:val="22"/>
          <w:szCs w:val="22"/>
        </w:rPr>
      </w:pPr>
      <w:r>
        <w:rPr>
          <w:rFonts w:ascii="Arial" w:hAnsi="Arial"/>
          <w:noProof/>
          <w:sz w:val="22"/>
          <w:szCs w:val="22"/>
        </w:rPr>
        <w:drawing>
          <wp:inline distT="0" distB="0" distL="0" distR="0" wp14:anchorId="658A51AB" wp14:editId="25C6D64B">
            <wp:extent cx="3943962" cy="6086475"/>
            <wp:effectExtent l="0" t="0" r="6350" b="0"/>
            <wp:docPr id="191720661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7206617" name="Grafik 1917206617"/>
                    <pic:cNvPicPr/>
                  </pic:nvPicPr>
                  <pic:blipFill>
                    <a:blip r:embed="rId6"/>
                    <a:stretch>
                      <a:fillRect/>
                    </a:stretch>
                  </pic:blipFill>
                  <pic:spPr>
                    <a:xfrm>
                      <a:off x="0" y="0"/>
                      <a:ext cx="4054556" cy="6257148"/>
                    </a:xfrm>
                    <a:prstGeom prst="rect">
                      <a:avLst/>
                    </a:prstGeom>
                  </pic:spPr>
                </pic:pic>
              </a:graphicData>
            </a:graphic>
          </wp:inline>
        </w:drawing>
      </w:r>
    </w:p>
    <w:p w14:paraId="130E4D5C" w14:textId="06E26AE3" w:rsidR="002A7805" w:rsidRDefault="002A7805" w:rsidP="00F745C7">
      <w:pPr>
        <w:spacing w:line="360" w:lineRule="auto"/>
        <w:rPr>
          <w:rFonts w:ascii="Arial" w:hAnsi="Arial"/>
          <w:sz w:val="22"/>
          <w:szCs w:val="22"/>
        </w:rPr>
      </w:pPr>
      <w:r>
        <w:rPr>
          <w:rFonts w:ascii="Arial" w:hAnsi="Arial"/>
          <w:sz w:val="22"/>
          <w:szCs w:val="22"/>
        </w:rPr>
        <w:t>Eine ungewöhnliche Idee: RICO Elastomere Projecting zeigt den Status ihrer Entform-Handlings über den Farbwechsel des Unternehmenslogos an. (Bild: ipf electronic gmbh)</w:t>
      </w:r>
    </w:p>
    <w:p w14:paraId="1FDF36B5" w14:textId="5A32CD58" w:rsidR="002A7805" w:rsidRDefault="002A7805">
      <w:pPr>
        <w:rPr>
          <w:rFonts w:ascii="Arial" w:hAnsi="Arial"/>
          <w:sz w:val="22"/>
          <w:szCs w:val="22"/>
        </w:rPr>
      </w:pPr>
      <w:r>
        <w:rPr>
          <w:rFonts w:ascii="Arial" w:hAnsi="Arial"/>
          <w:sz w:val="22"/>
          <w:szCs w:val="22"/>
        </w:rPr>
        <w:br w:type="page"/>
      </w:r>
    </w:p>
    <w:p w14:paraId="2D3333B5" w14:textId="1F4A5E3F" w:rsidR="009275F2" w:rsidRDefault="009275F2" w:rsidP="00F745C7">
      <w:pPr>
        <w:spacing w:line="360" w:lineRule="auto"/>
        <w:rPr>
          <w:rFonts w:ascii="Arial" w:hAnsi="Arial"/>
          <w:sz w:val="22"/>
          <w:szCs w:val="22"/>
        </w:rPr>
      </w:pPr>
      <w:r>
        <w:rPr>
          <w:rFonts w:ascii="Arial" w:hAnsi="Arial"/>
          <w:sz w:val="22"/>
          <w:szCs w:val="22"/>
        </w:rPr>
        <w:lastRenderedPageBreak/>
        <w:t>RICO_IPF_02:</w:t>
      </w:r>
    </w:p>
    <w:p w14:paraId="10902474" w14:textId="0A31496E" w:rsidR="009275F2" w:rsidRDefault="002A7805" w:rsidP="00F745C7">
      <w:pPr>
        <w:spacing w:line="360" w:lineRule="auto"/>
        <w:rPr>
          <w:rFonts w:ascii="Arial" w:hAnsi="Arial"/>
          <w:sz w:val="22"/>
          <w:szCs w:val="22"/>
        </w:rPr>
      </w:pPr>
      <w:r>
        <w:rPr>
          <w:rFonts w:ascii="Arial" w:hAnsi="Arial"/>
          <w:noProof/>
          <w:sz w:val="22"/>
          <w:szCs w:val="22"/>
        </w:rPr>
        <w:drawing>
          <wp:inline distT="0" distB="0" distL="0" distR="0" wp14:anchorId="1FDAC72C" wp14:editId="64DE6894">
            <wp:extent cx="3918857" cy="5432629"/>
            <wp:effectExtent l="0" t="0" r="5715" b="3175"/>
            <wp:docPr id="155430301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4303018" name="Grafik 1554303018"/>
                    <pic:cNvPicPr/>
                  </pic:nvPicPr>
                  <pic:blipFill>
                    <a:blip r:embed="rId7"/>
                    <a:stretch>
                      <a:fillRect/>
                    </a:stretch>
                  </pic:blipFill>
                  <pic:spPr>
                    <a:xfrm>
                      <a:off x="0" y="0"/>
                      <a:ext cx="4053298" cy="5619002"/>
                    </a:xfrm>
                    <a:prstGeom prst="rect">
                      <a:avLst/>
                    </a:prstGeom>
                  </pic:spPr>
                </pic:pic>
              </a:graphicData>
            </a:graphic>
          </wp:inline>
        </w:drawing>
      </w:r>
    </w:p>
    <w:p w14:paraId="6BC01519" w14:textId="392A5135" w:rsidR="002A7805" w:rsidRDefault="002A7805" w:rsidP="00F745C7">
      <w:pPr>
        <w:spacing w:line="360" w:lineRule="auto"/>
        <w:rPr>
          <w:rFonts w:ascii="Arial" w:hAnsi="Arial"/>
          <w:sz w:val="22"/>
          <w:szCs w:val="22"/>
        </w:rPr>
      </w:pPr>
      <w:r>
        <w:rPr>
          <w:rFonts w:ascii="Arial" w:hAnsi="Arial"/>
          <w:sz w:val="22"/>
          <w:szCs w:val="22"/>
        </w:rPr>
        <w:t>Sehr wenig Bauraum: Die Mehrfarben-LED-Signalleuchte wird in der Tür und seitlich in eine Gehäusewand (rechts) des Handlings installier</w:t>
      </w:r>
      <w:r w:rsidR="00BF3C8E">
        <w:rPr>
          <w:rFonts w:ascii="Arial" w:hAnsi="Arial"/>
          <w:sz w:val="22"/>
          <w:szCs w:val="22"/>
        </w:rPr>
        <w:t>t</w:t>
      </w:r>
      <w:r>
        <w:rPr>
          <w:rFonts w:ascii="Arial" w:hAnsi="Arial"/>
          <w:sz w:val="22"/>
          <w:szCs w:val="22"/>
        </w:rPr>
        <w:t xml:space="preserve">, hier in </w:t>
      </w:r>
      <w:r w:rsidR="00DB1326" w:rsidRPr="009428A8">
        <w:rPr>
          <w:rFonts w:ascii="Arial" w:hAnsi="Arial"/>
          <w:sz w:val="22"/>
          <w:szCs w:val="22"/>
        </w:rPr>
        <w:t>einem</w:t>
      </w:r>
      <w:r>
        <w:rPr>
          <w:rFonts w:ascii="Arial" w:hAnsi="Arial"/>
          <w:sz w:val="22"/>
          <w:szCs w:val="22"/>
        </w:rPr>
        <w:t xml:space="preserve"> </w:t>
      </w:r>
      <w:proofErr w:type="spellStart"/>
      <w:r>
        <w:rPr>
          <w:rFonts w:ascii="Arial" w:hAnsi="Arial"/>
          <w:sz w:val="22"/>
          <w:szCs w:val="22"/>
        </w:rPr>
        <w:t>eCO</w:t>
      </w:r>
      <w:proofErr w:type="spellEnd"/>
      <w:r>
        <w:rPr>
          <w:rFonts w:ascii="Arial" w:hAnsi="Arial"/>
          <w:sz w:val="22"/>
          <w:szCs w:val="22"/>
        </w:rPr>
        <w:t>-</w:t>
      </w:r>
      <w:r w:rsidR="00BF3C8E">
        <w:rPr>
          <w:rFonts w:ascii="Arial" w:hAnsi="Arial"/>
          <w:sz w:val="22"/>
          <w:szCs w:val="22"/>
        </w:rPr>
        <w:t>R</w:t>
      </w:r>
      <w:r>
        <w:rPr>
          <w:rFonts w:ascii="Arial" w:hAnsi="Arial"/>
          <w:sz w:val="22"/>
          <w:szCs w:val="22"/>
        </w:rPr>
        <w:t xml:space="preserve">otor. </w:t>
      </w:r>
      <w:r>
        <w:rPr>
          <w:rFonts w:ascii="Arial" w:hAnsi="Arial"/>
          <w:sz w:val="22"/>
          <w:szCs w:val="22"/>
        </w:rPr>
        <w:br/>
        <w:t xml:space="preserve">(Bild: ipf electronic gmbh) </w:t>
      </w:r>
    </w:p>
    <w:p w14:paraId="53738BCA" w14:textId="77777777" w:rsidR="002A7805" w:rsidRDefault="002A7805">
      <w:pPr>
        <w:rPr>
          <w:rFonts w:ascii="Arial" w:hAnsi="Arial"/>
          <w:sz w:val="22"/>
          <w:szCs w:val="22"/>
        </w:rPr>
      </w:pPr>
      <w:r>
        <w:rPr>
          <w:rFonts w:ascii="Arial" w:hAnsi="Arial"/>
          <w:sz w:val="22"/>
          <w:szCs w:val="22"/>
        </w:rPr>
        <w:br w:type="page"/>
      </w:r>
    </w:p>
    <w:p w14:paraId="35F00D0D" w14:textId="240BE37C" w:rsidR="009275F2" w:rsidRDefault="009275F2" w:rsidP="00F745C7">
      <w:pPr>
        <w:spacing w:line="360" w:lineRule="auto"/>
        <w:rPr>
          <w:rFonts w:ascii="Arial" w:hAnsi="Arial"/>
          <w:sz w:val="22"/>
          <w:szCs w:val="22"/>
        </w:rPr>
      </w:pPr>
      <w:r>
        <w:rPr>
          <w:rFonts w:ascii="Arial" w:hAnsi="Arial"/>
          <w:sz w:val="22"/>
          <w:szCs w:val="22"/>
        </w:rPr>
        <w:lastRenderedPageBreak/>
        <w:t>RICO_IPF_03:</w:t>
      </w:r>
    </w:p>
    <w:p w14:paraId="69B0402B" w14:textId="26173815" w:rsidR="00F22E34" w:rsidRDefault="00F22E34" w:rsidP="00F745C7">
      <w:pPr>
        <w:spacing w:line="360" w:lineRule="auto"/>
        <w:rPr>
          <w:rFonts w:ascii="Arial" w:hAnsi="Arial"/>
          <w:sz w:val="22"/>
          <w:szCs w:val="22"/>
        </w:rPr>
      </w:pPr>
      <w:r>
        <w:rPr>
          <w:rFonts w:ascii="Arial" w:hAnsi="Arial"/>
          <w:noProof/>
          <w:sz w:val="22"/>
          <w:szCs w:val="22"/>
        </w:rPr>
        <w:drawing>
          <wp:inline distT="0" distB="0" distL="0" distR="0" wp14:anchorId="63CF5525" wp14:editId="2254DD37">
            <wp:extent cx="3891915" cy="2919152"/>
            <wp:effectExtent l="0" t="0" r="0" b="1905"/>
            <wp:docPr id="1406412103" name="Grafik 1" descr="Ein Bild, das Person, Kleidung, Im Haus,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6412103" name="Grafik 1" descr="Ein Bild, das Person, Kleidung, Im Haus, Maschine enthält.&#10;&#10;Automatisch generierte Beschreibung"/>
                    <pic:cNvPicPr/>
                  </pic:nvPicPr>
                  <pic:blipFill>
                    <a:blip r:embed="rId8"/>
                    <a:stretch>
                      <a:fillRect/>
                    </a:stretch>
                  </pic:blipFill>
                  <pic:spPr>
                    <a:xfrm>
                      <a:off x="0" y="0"/>
                      <a:ext cx="4029458" cy="3022317"/>
                    </a:xfrm>
                    <a:prstGeom prst="rect">
                      <a:avLst/>
                    </a:prstGeom>
                  </pic:spPr>
                </pic:pic>
              </a:graphicData>
            </a:graphic>
          </wp:inline>
        </w:drawing>
      </w:r>
    </w:p>
    <w:p w14:paraId="49C9622F" w14:textId="52624EF5" w:rsidR="00C45206" w:rsidRPr="00C45206" w:rsidRDefault="002A7805" w:rsidP="00F745C7">
      <w:pPr>
        <w:spacing w:line="360" w:lineRule="auto"/>
        <w:rPr>
          <w:rFonts w:ascii="Arial" w:hAnsi="Arial"/>
          <w:sz w:val="22"/>
          <w:szCs w:val="22"/>
          <w:lang w:val="en-US"/>
        </w:rPr>
      </w:pPr>
      <w:r>
        <w:rPr>
          <w:rFonts w:ascii="Arial" w:hAnsi="Arial"/>
          <w:sz w:val="22"/>
          <w:szCs w:val="22"/>
        </w:rPr>
        <w:t>Bernhard Radner</w:t>
      </w:r>
      <w:r w:rsidR="00F22E34">
        <w:rPr>
          <w:rFonts w:ascii="Arial" w:hAnsi="Arial"/>
          <w:sz w:val="22"/>
          <w:szCs w:val="22"/>
        </w:rPr>
        <w:t xml:space="preserve"> (rechts)</w:t>
      </w:r>
      <w:r>
        <w:rPr>
          <w:rFonts w:ascii="Arial" w:hAnsi="Arial"/>
          <w:sz w:val="22"/>
          <w:szCs w:val="22"/>
        </w:rPr>
        <w:t xml:space="preserve"> und </w:t>
      </w:r>
      <w:r w:rsidR="00C45206">
        <w:rPr>
          <w:rFonts w:ascii="Arial" w:hAnsi="Arial"/>
          <w:sz w:val="22"/>
          <w:szCs w:val="22"/>
        </w:rPr>
        <w:t xml:space="preserve">Michael Fuchs fanden bei IPF schließlich genau die passende Lösung. </w:t>
      </w:r>
      <w:r w:rsidR="005F117F">
        <w:rPr>
          <w:rFonts w:ascii="Arial" w:hAnsi="Arial"/>
          <w:sz w:val="22"/>
          <w:szCs w:val="22"/>
        </w:rPr>
        <w:t xml:space="preserve"> </w:t>
      </w:r>
      <w:r w:rsidR="00C45206" w:rsidRPr="00C45206">
        <w:rPr>
          <w:rFonts w:ascii="Arial" w:hAnsi="Arial"/>
          <w:sz w:val="22"/>
          <w:szCs w:val="22"/>
          <w:lang w:val="en-US"/>
        </w:rPr>
        <w:t xml:space="preserve">(Bild: RICO Elastomere Projecting </w:t>
      </w:r>
      <w:r w:rsidR="00C45206">
        <w:rPr>
          <w:rFonts w:ascii="Arial" w:hAnsi="Arial"/>
          <w:sz w:val="22"/>
          <w:szCs w:val="22"/>
          <w:lang w:val="en-US"/>
        </w:rPr>
        <w:t>GmbH)</w:t>
      </w:r>
    </w:p>
    <w:p w14:paraId="0CC0EDF2" w14:textId="77777777" w:rsidR="009275F2" w:rsidRPr="00C45206" w:rsidRDefault="009275F2" w:rsidP="00F745C7">
      <w:pPr>
        <w:spacing w:line="360" w:lineRule="auto"/>
        <w:rPr>
          <w:rFonts w:ascii="Arial" w:hAnsi="Arial"/>
          <w:sz w:val="22"/>
          <w:szCs w:val="22"/>
          <w:lang w:val="en-US"/>
        </w:rPr>
      </w:pPr>
    </w:p>
    <w:p w14:paraId="08A05FDF" w14:textId="122CD008" w:rsidR="009275F2" w:rsidRDefault="009275F2" w:rsidP="00F745C7">
      <w:pPr>
        <w:spacing w:line="360" w:lineRule="auto"/>
        <w:rPr>
          <w:rFonts w:ascii="Arial" w:hAnsi="Arial"/>
          <w:sz w:val="22"/>
          <w:szCs w:val="22"/>
        </w:rPr>
      </w:pPr>
      <w:r>
        <w:rPr>
          <w:rFonts w:ascii="Arial" w:hAnsi="Arial"/>
          <w:sz w:val="22"/>
          <w:szCs w:val="22"/>
        </w:rPr>
        <w:t>RICO_IPF_04:</w:t>
      </w:r>
    </w:p>
    <w:p w14:paraId="0DC89436" w14:textId="71D12AA2" w:rsidR="009275F2" w:rsidRDefault="00C45206" w:rsidP="00F745C7">
      <w:pPr>
        <w:spacing w:line="360" w:lineRule="auto"/>
        <w:rPr>
          <w:rFonts w:ascii="Arial" w:hAnsi="Arial"/>
          <w:sz w:val="22"/>
          <w:szCs w:val="22"/>
        </w:rPr>
      </w:pPr>
      <w:r>
        <w:rPr>
          <w:rFonts w:ascii="Arial" w:hAnsi="Arial"/>
          <w:noProof/>
          <w:sz w:val="22"/>
          <w:szCs w:val="22"/>
        </w:rPr>
        <w:drawing>
          <wp:inline distT="0" distB="0" distL="0" distR="0" wp14:anchorId="005D7893" wp14:editId="63B79FD7">
            <wp:extent cx="4789170" cy="3984636"/>
            <wp:effectExtent l="0" t="0" r="0" b="3175"/>
            <wp:docPr id="5759284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592849" name="Grafik 57592849"/>
                    <pic:cNvPicPr/>
                  </pic:nvPicPr>
                  <pic:blipFill>
                    <a:blip r:embed="rId9"/>
                    <a:stretch>
                      <a:fillRect/>
                    </a:stretch>
                  </pic:blipFill>
                  <pic:spPr>
                    <a:xfrm>
                      <a:off x="0" y="0"/>
                      <a:ext cx="4806181" cy="3998789"/>
                    </a:xfrm>
                    <a:prstGeom prst="rect">
                      <a:avLst/>
                    </a:prstGeom>
                  </pic:spPr>
                </pic:pic>
              </a:graphicData>
            </a:graphic>
          </wp:inline>
        </w:drawing>
      </w:r>
    </w:p>
    <w:p w14:paraId="1DAFC1CC" w14:textId="2CB7483F" w:rsidR="00C45206" w:rsidRDefault="00C45206" w:rsidP="00C45206">
      <w:pPr>
        <w:spacing w:line="360" w:lineRule="auto"/>
        <w:rPr>
          <w:rFonts w:ascii="Arial" w:hAnsi="Arial"/>
          <w:sz w:val="22"/>
          <w:szCs w:val="22"/>
        </w:rPr>
      </w:pPr>
      <w:r>
        <w:rPr>
          <w:rFonts w:ascii="Arial" w:hAnsi="Arial"/>
          <w:sz w:val="22"/>
          <w:szCs w:val="22"/>
        </w:rPr>
        <w:t>Insgesamt vier Handling-Zustände werde</w:t>
      </w:r>
      <w:r w:rsidR="005F117F">
        <w:rPr>
          <w:rFonts w:ascii="Arial" w:hAnsi="Arial"/>
          <w:sz w:val="22"/>
          <w:szCs w:val="22"/>
        </w:rPr>
        <w:t>n</w:t>
      </w:r>
      <w:r>
        <w:rPr>
          <w:rFonts w:ascii="Arial" w:hAnsi="Arial"/>
          <w:sz w:val="22"/>
          <w:szCs w:val="22"/>
        </w:rPr>
        <w:t xml:space="preserve"> über das Logo angezeigt: Automatikbetrieb (grün), Einrichtbetrieb (gelb), Verbindung zu einem Netzwerk (blau) und Störung (rot). </w:t>
      </w:r>
      <w:r>
        <w:rPr>
          <w:rFonts w:ascii="Arial" w:hAnsi="Arial"/>
          <w:sz w:val="22"/>
          <w:szCs w:val="22"/>
        </w:rPr>
        <w:br/>
        <w:t xml:space="preserve">(Bild: ipf electronic gmbh) </w:t>
      </w:r>
      <w:r>
        <w:rPr>
          <w:rFonts w:ascii="Arial" w:hAnsi="Arial"/>
          <w:sz w:val="22"/>
          <w:szCs w:val="22"/>
        </w:rPr>
        <w:br w:type="page"/>
      </w:r>
    </w:p>
    <w:p w14:paraId="5CBF6F09" w14:textId="5AD0F765" w:rsidR="009275F2" w:rsidRDefault="009275F2" w:rsidP="00F745C7">
      <w:pPr>
        <w:spacing w:line="360" w:lineRule="auto"/>
        <w:rPr>
          <w:rFonts w:ascii="Arial" w:hAnsi="Arial"/>
          <w:sz w:val="22"/>
          <w:szCs w:val="22"/>
        </w:rPr>
      </w:pPr>
      <w:r>
        <w:rPr>
          <w:rFonts w:ascii="Arial" w:hAnsi="Arial"/>
          <w:sz w:val="22"/>
          <w:szCs w:val="22"/>
        </w:rPr>
        <w:lastRenderedPageBreak/>
        <w:t>RICO_IPF_05:</w:t>
      </w:r>
    </w:p>
    <w:p w14:paraId="48D7D715" w14:textId="634866C5" w:rsidR="00C45206" w:rsidRDefault="00C45206" w:rsidP="00F745C7">
      <w:pPr>
        <w:spacing w:line="360" w:lineRule="auto"/>
        <w:rPr>
          <w:rFonts w:ascii="Arial" w:hAnsi="Arial"/>
          <w:sz w:val="22"/>
          <w:szCs w:val="22"/>
        </w:rPr>
      </w:pPr>
      <w:r>
        <w:rPr>
          <w:rFonts w:ascii="Arial" w:hAnsi="Arial"/>
          <w:noProof/>
          <w:sz w:val="22"/>
          <w:szCs w:val="22"/>
        </w:rPr>
        <w:drawing>
          <wp:inline distT="0" distB="0" distL="0" distR="0" wp14:anchorId="6B9B7F50" wp14:editId="77B8C076">
            <wp:extent cx="4023360" cy="2843334"/>
            <wp:effectExtent l="12700" t="12700" r="15240" b="14605"/>
            <wp:docPr id="160186902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1869026" name="Grafik 1601869026"/>
                    <pic:cNvPicPr/>
                  </pic:nvPicPr>
                  <pic:blipFill>
                    <a:blip r:embed="rId10"/>
                    <a:stretch>
                      <a:fillRect/>
                    </a:stretch>
                  </pic:blipFill>
                  <pic:spPr>
                    <a:xfrm>
                      <a:off x="0" y="0"/>
                      <a:ext cx="4045823" cy="2859208"/>
                    </a:xfrm>
                    <a:prstGeom prst="rect">
                      <a:avLst/>
                    </a:prstGeom>
                    <a:ln w="3175">
                      <a:solidFill>
                        <a:schemeClr val="tx1"/>
                      </a:solidFill>
                    </a:ln>
                  </pic:spPr>
                </pic:pic>
              </a:graphicData>
            </a:graphic>
          </wp:inline>
        </w:drawing>
      </w:r>
    </w:p>
    <w:p w14:paraId="253AE289" w14:textId="7CB3F86D" w:rsidR="00C45206" w:rsidRDefault="00C45206" w:rsidP="00F745C7">
      <w:pPr>
        <w:spacing w:line="360" w:lineRule="auto"/>
        <w:rPr>
          <w:rFonts w:ascii="Arial" w:hAnsi="Arial"/>
          <w:sz w:val="22"/>
          <w:szCs w:val="22"/>
        </w:rPr>
      </w:pPr>
      <w:r>
        <w:rPr>
          <w:rFonts w:ascii="Arial" w:hAnsi="Arial"/>
          <w:sz w:val="22"/>
          <w:szCs w:val="22"/>
        </w:rPr>
        <w:t>Gerade mal 8mm hoch sind die</w:t>
      </w:r>
      <w:r w:rsidR="00BF3C8E">
        <w:rPr>
          <w:rFonts w:ascii="Arial" w:hAnsi="Arial"/>
          <w:sz w:val="22"/>
          <w:szCs w:val="22"/>
        </w:rPr>
        <w:t xml:space="preserve"> extrem flachen</w:t>
      </w:r>
      <w:r>
        <w:rPr>
          <w:rFonts w:ascii="Arial" w:hAnsi="Arial"/>
          <w:sz w:val="22"/>
          <w:szCs w:val="22"/>
        </w:rPr>
        <w:t xml:space="preserve"> RGB-Signalleuchten der Reihe EZ38 von IPF, die insgesamt sieben Anlagenzustände optisch darstellen k</w:t>
      </w:r>
      <w:r w:rsidR="00BF3C8E">
        <w:rPr>
          <w:rFonts w:ascii="Arial" w:hAnsi="Arial"/>
          <w:sz w:val="22"/>
          <w:szCs w:val="22"/>
        </w:rPr>
        <w:t>önnen</w:t>
      </w:r>
      <w:r>
        <w:rPr>
          <w:rFonts w:ascii="Arial" w:hAnsi="Arial"/>
          <w:sz w:val="22"/>
          <w:szCs w:val="22"/>
        </w:rPr>
        <w:t>.</w:t>
      </w:r>
      <w:r w:rsidR="00BF3C8E">
        <w:rPr>
          <w:rFonts w:ascii="Arial" w:hAnsi="Arial"/>
          <w:sz w:val="22"/>
          <w:szCs w:val="22"/>
        </w:rPr>
        <w:br/>
      </w:r>
      <w:r>
        <w:rPr>
          <w:rFonts w:ascii="Arial" w:hAnsi="Arial"/>
          <w:sz w:val="22"/>
          <w:szCs w:val="22"/>
        </w:rPr>
        <w:t>(Bild: ipf electronic gmbh)</w:t>
      </w:r>
    </w:p>
    <w:sectPr w:rsidR="00C45206" w:rsidSect="00713A99">
      <w:footerReference w:type="even" r:id="rId11"/>
      <w:footerReference w:type="default" r:id="rId12"/>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6683CCD" w14:textId="77777777" w:rsidR="00225E4A" w:rsidRDefault="00225E4A" w:rsidP="002A7805">
      <w:r>
        <w:separator/>
      </w:r>
    </w:p>
  </w:endnote>
  <w:endnote w:type="continuationSeparator" w:id="0">
    <w:p w14:paraId="3E4C5C4F" w14:textId="77777777" w:rsidR="00225E4A" w:rsidRDefault="00225E4A" w:rsidP="002A78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Seitenzahl"/>
      </w:rPr>
      <w:id w:val="-1330511245"/>
      <w:docPartObj>
        <w:docPartGallery w:val="Page Numbers (Bottom of Page)"/>
        <w:docPartUnique/>
      </w:docPartObj>
    </w:sdtPr>
    <w:sdtContent>
      <w:p w14:paraId="7677936A" w14:textId="3459D6EF" w:rsidR="002A7805" w:rsidRDefault="002A7805" w:rsidP="00D84FBB">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1359C8C3" w14:textId="77777777" w:rsidR="002A7805" w:rsidRDefault="002A7805" w:rsidP="002A7805">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Seitenzahl"/>
      </w:rPr>
      <w:id w:val="88365233"/>
      <w:docPartObj>
        <w:docPartGallery w:val="Page Numbers (Bottom of Page)"/>
        <w:docPartUnique/>
      </w:docPartObj>
    </w:sdtPr>
    <w:sdtContent>
      <w:p w14:paraId="22E490F7" w14:textId="0380F67C" w:rsidR="002A7805" w:rsidRDefault="002A7805" w:rsidP="00D84FBB">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1</w:t>
        </w:r>
        <w:r>
          <w:rPr>
            <w:rStyle w:val="Seitenzahl"/>
          </w:rPr>
          <w:fldChar w:fldCharType="end"/>
        </w:r>
      </w:p>
    </w:sdtContent>
  </w:sdt>
  <w:p w14:paraId="7AFEFAB3" w14:textId="77777777" w:rsidR="002A7805" w:rsidRDefault="002A7805" w:rsidP="002A7805">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3702A2" w14:textId="77777777" w:rsidR="00225E4A" w:rsidRDefault="00225E4A" w:rsidP="002A7805">
      <w:r>
        <w:separator/>
      </w:r>
    </w:p>
  </w:footnote>
  <w:footnote w:type="continuationSeparator" w:id="0">
    <w:p w14:paraId="49F2A4D1" w14:textId="77777777" w:rsidR="00225E4A" w:rsidRDefault="00225E4A" w:rsidP="002A780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7"/>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2DC2"/>
    <w:rsid w:val="000441BB"/>
    <w:rsid w:val="00074751"/>
    <w:rsid w:val="00096B60"/>
    <w:rsid w:val="000D3345"/>
    <w:rsid w:val="000F74CB"/>
    <w:rsid w:val="00112DC2"/>
    <w:rsid w:val="00124B6D"/>
    <w:rsid w:val="00140139"/>
    <w:rsid w:val="001913FE"/>
    <w:rsid w:val="001C687D"/>
    <w:rsid w:val="001C6975"/>
    <w:rsid w:val="001E73AF"/>
    <w:rsid w:val="001F304D"/>
    <w:rsid w:val="00206145"/>
    <w:rsid w:val="00206215"/>
    <w:rsid w:val="002175C0"/>
    <w:rsid w:val="00225E4A"/>
    <w:rsid w:val="00243FA4"/>
    <w:rsid w:val="0026128C"/>
    <w:rsid w:val="002A7805"/>
    <w:rsid w:val="002A7AFA"/>
    <w:rsid w:val="002B2332"/>
    <w:rsid w:val="002F2EFB"/>
    <w:rsid w:val="002F3BD8"/>
    <w:rsid w:val="00301BF3"/>
    <w:rsid w:val="00343B20"/>
    <w:rsid w:val="003B4C08"/>
    <w:rsid w:val="00400A6F"/>
    <w:rsid w:val="00443CB2"/>
    <w:rsid w:val="00452140"/>
    <w:rsid w:val="00476640"/>
    <w:rsid w:val="004845BC"/>
    <w:rsid w:val="004A6996"/>
    <w:rsid w:val="004A741E"/>
    <w:rsid w:val="005052D4"/>
    <w:rsid w:val="00564D60"/>
    <w:rsid w:val="005853CB"/>
    <w:rsid w:val="005C5E72"/>
    <w:rsid w:val="005F117F"/>
    <w:rsid w:val="0060029F"/>
    <w:rsid w:val="006419CD"/>
    <w:rsid w:val="0067400F"/>
    <w:rsid w:val="00682137"/>
    <w:rsid w:val="006A7BE4"/>
    <w:rsid w:val="006C4C18"/>
    <w:rsid w:val="00703ACA"/>
    <w:rsid w:val="00713A99"/>
    <w:rsid w:val="00731F0B"/>
    <w:rsid w:val="007B0DB4"/>
    <w:rsid w:val="007B48D7"/>
    <w:rsid w:val="007E2FBC"/>
    <w:rsid w:val="007E4DD4"/>
    <w:rsid w:val="007F2E12"/>
    <w:rsid w:val="008325E8"/>
    <w:rsid w:val="008644BC"/>
    <w:rsid w:val="0087524D"/>
    <w:rsid w:val="00897B67"/>
    <w:rsid w:val="008B0300"/>
    <w:rsid w:val="008F4425"/>
    <w:rsid w:val="009100B7"/>
    <w:rsid w:val="009129DD"/>
    <w:rsid w:val="00916939"/>
    <w:rsid w:val="009275F2"/>
    <w:rsid w:val="00935F61"/>
    <w:rsid w:val="009428A8"/>
    <w:rsid w:val="009450B4"/>
    <w:rsid w:val="00946A8E"/>
    <w:rsid w:val="00995B93"/>
    <w:rsid w:val="00A33791"/>
    <w:rsid w:val="00A96844"/>
    <w:rsid w:val="00B076C9"/>
    <w:rsid w:val="00B97A37"/>
    <w:rsid w:val="00BA3626"/>
    <w:rsid w:val="00BB347A"/>
    <w:rsid w:val="00BF3C8E"/>
    <w:rsid w:val="00C40D85"/>
    <w:rsid w:val="00C45206"/>
    <w:rsid w:val="00C54F33"/>
    <w:rsid w:val="00C67F9D"/>
    <w:rsid w:val="00C858A9"/>
    <w:rsid w:val="00CD7BAC"/>
    <w:rsid w:val="00CF43A3"/>
    <w:rsid w:val="00D45A8D"/>
    <w:rsid w:val="00D53611"/>
    <w:rsid w:val="00DA290E"/>
    <w:rsid w:val="00DB1326"/>
    <w:rsid w:val="00DB7B62"/>
    <w:rsid w:val="00DC4EEC"/>
    <w:rsid w:val="00DE130E"/>
    <w:rsid w:val="00E52F99"/>
    <w:rsid w:val="00E823AA"/>
    <w:rsid w:val="00E92F57"/>
    <w:rsid w:val="00EC1168"/>
    <w:rsid w:val="00F02059"/>
    <w:rsid w:val="00F07AE8"/>
    <w:rsid w:val="00F22E34"/>
    <w:rsid w:val="00F64FD3"/>
    <w:rsid w:val="00F745C7"/>
    <w:rsid w:val="00F909CA"/>
    <w:rsid w:val="00FA3C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16378DF"/>
  <w14:defaultImageDpi w14:val="300"/>
  <w15:docId w15:val="{22FC3433-5647-EB4C-B0B5-B49840B744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link w:val="FuzeileZchn"/>
    <w:uiPriority w:val="99"/>
    <w:unhideWhenUsed/>
    <w:rsid w:val="002A7805"/>
    <w:pPr>
      <w:tabs>
        <w:tab w:val="center" w:pos="4536"/>
        <w:tab w:val="right" w:pos="9072"/>
      </w:tabs>
    </w:pPr>
  </w:style>
  <w:style w:type="character" w:customStyle="1" w:styleId="FuzeileZchn">
    <w:name w:val="Fußzeile Zchn"/>
    <w:basedOn w:val="Absatz-Standardschriftart"/>
    <w:link w:val="Fuzeile"/>
    <w:uiPriority w:val="99"/>
    <w:rsid w:val="002A7805"/>
  </w:style>
  <w:style w:type="character" w:styleId="Seitenzahl">
    <w:name w:val="page number"/>
    <w:basedOn w:val="Absatz-Standardschriftart"/>
    <w:uiPriority w:val="99"/>
    <w:semiHidden/>
    <w:unhideWhenUsed/>
    <w:rsid w:val="002A7805"/>
  </w:style>
  <w:style w:type="paragraph" w:styleId="berarbeitung">
    <w:name w:val="Revision"/>
    <w:hidden/>
    <w:uiPriority w:val="99"/>
    <w:semiHidden/>
    <w:rsid w:val="00731F0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footer" Target="foot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footer" Target="footer1.xml"/><Relationship Id="rId5" Type="http://schemas.openxmlformats.org/officeDocument/2006/relationships/endnotes" Target="endnotes.xml"/><Relationship Id="rId10" Type="http://schemas.openxmlformats.org/officeDocument/2006/relationships/image" Target="media/image5.jpg"/><Relationship Id="rId4" Type="http://schemas.openxmlformats.org/officeDocument/2006/relationships/footnotes" Target="footnotes.xml"/><Relationship Id="rId9" Type="http://schemas.openxmlformats.org/officeDocument/2006/relationships/image" Target="media/image4.jpg"/><Relationship Id="rId14" Type="http://schemas.openxmlformats.org/officeDocument/2006/relationships/theme" Target="theme/theme1.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Pages>
  <Words>1122</Words>
  <Characters>7070</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Redaktion für innovative Technik</Company>
  <LinksUpToDate>false</LinksUpToDate>
  <CharactersWithSpaces>8176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Martinus Menne</cp:lastModifiedBy>
  <cp:revision>2</cp:revision>
  <dcterms:created xsi:type="dcterms:W3CDTF">2024-11-05T15:25:00Z</dcterms:created>
  <dcterms:modified xsi:type="dcterms:W3CDTF">2024-11-05T15:25:00Z</dcterms:modified>
</cp:coreProperties>
</file>