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D2BD46D" w:rsidR="00587F6A" w:rsidRDefault="002403EC"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Magnetisch-induktive Sensoren</w:t>
      </w:r>
      <w:r w:rsidR="00F4594A">
        <w:rPr>
          <w:rFonts w:asciiTheme="minorHAnsi" w:hAnsiTheme="minorHAnsi" w:cstheme="minorHAnsi"/>
          <w:b/>
          <w:bCs/>
          <w:i/>
          <w:iCs/>
          <w:color w:val="FF0000"/>
          <w:sz w:val="21"/>
          <w:szCs w:val="21"/>
        </w:rPr>
        <w:t xml:space="preserve"> von IPF</w:t>
      </w:r>
    </w:p>
    <w:p w14:paraId="642B2A4B" w14:textId="584AEEAD" w:rsidR="001D7FE1" w:rsidRPr="00CD0399" w:rsidRDefault="00F4594A"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H</w:t>
      </w:r>
      <w:r w:rsidR="002403EC">
        <w:rPr>
          <w:rFonts w:asciiTheme="minorHAnsi" w:hAnsiTheme="minorHAnsi" w:cstheme="minorHAnsi"/>
          <w:i/>
          <w:iCs/>
          <w:sz w:val="21"/>
          <w:szCs w:val="21"/>
        </w:rPr>
        <w:t>ochflexible</w:t>
      </w:r>
      <w:r w:rsidR="00E43C4B">
        <w:rPr>
          <w:rFonts w:asciiTheme="minorHAnsi" w:hAnsiTheme="minorHAnsi" w:cstheme="minorHAnsi"/>
          <w:i/>
          <w:iCs/>
          <w:sz w:val="21"/>
          <w:szCs w:val="21"/>
        </w:rPr>
        <w:t xml:space="preserve">, exakte </w:t>
      </w:r>
      <w:r>
        <w:rPr>
          <w:rFonts w:asciiTheme="minorHAnsi" w:hAnsiTheme="minorHAnsi" w:cstheme="minorHAnsi"/>
          <w:i/>
          <w:iCs/>
          <w:sz w:val="21"/>
          <w:szCs w:val="21"/>
        </w:rPr>
        <w:t>Durchflussmessung</w:t>
      </w:r>
    </w:p>
    <w:p w14:paraId="670266A5" w14:textId="77777777" w:rsidR="00587F6A" w:rsidRDefault="00587F6A" w:rsidP="009B590E">
      <w:pPr>
        <w:rPr>
          <w:rFonts w:asciiTheme="minorHAnsi" w:hAnsiTheme="minorHAnsi" w:cstheme="minorHAnsi"/>
          <w:sz w:val="18"/>
          <w:szCs w:val="18"/>
        </w:rPr>
      </w:pPr>
    </w:p>
    <w:p w14:paraId="0F621248" w14:textId="58050E63" w:rsidR="00822C65" w:rsidRDefault="002403EC" w:rsidP="00587F6A">
      <w:pPr>
        <w:rPr>
          <w:rFonts w:asciiTheme="minorHAnsi" w:hAnsiTheme="minorHAnsi" w:cstheme="minorHAnsi"/>
          <w:sz w:val="18"/>
          <w:szCs w:val="18"/>
        </w:rPr>
      </w:pPr>
      <w:r>
        <w:rPr>
          <w:rFonts w:asciiTheme="minorHAnsi" w:hAnsiTheme="minorHAnsi" w:cstheme="minorHAnsi"/>
          <w:sz w:val="18"/>
          <w:szCs w:val="18"/>
        </w:rPr>
        <w:t xml:space="preserve">Für die exakte Messung </w:t>
      </w:r>
      <w:r w:rsidR="00822C65">
        <w:rPr>
          <w:rFonts w:asciiTheme="minorHAnsi" w:hAnsiTheme="minorHAnsi" w:cstheme="minorHAnsi"/>
          <w:sz w:val="18"/>
          <w:szCs w:val="18"/>
        </w:rPr>
        <w:t>geringerer</w:t>
      </w:r>
      <w:r>
        <w:rPr>
          <w:rFonts w:asciiTheme="minorHAnsi" w:hAnsiTheme="minorHAnsi" w:cstheme="minorHAnsi"/>
          <w:sz w:val="18"/>
          <w:szCs w:val="18"/>
        </w:rPr>
        <w:t xml:space="preserve"> und mittlerer Durchflussmengen </w:t>
      </w:r>
      <w:r w:rsidR="00822C65">
        <w:rPr>
          <w:rFonts w:asciiTheme="minorHAnsi" w:hAnsiTheme="minorHAnsi" w:cstheme="minorHAnsi"/>
          <w:sz w:val="18"/>
          <w:szCs w:val="18"/>
        </w:rPr>
        <w:t xml:space="preserve">werden bereits eine Reihe an Geräten im Markt offeriert. Oftmals sind diese Lösungen aber hinsichtlich ihrer Funktionalität und Montage zu unflexibel. Mit der Reihe </w:t>
      </w:r>
      <w:r w:rsidR="00822C65" w:rsidRPr="00822C65">
        <w:rPr>
          <w:rFonts w:asciiTheme="minorHAnsi" w:hAnsiTheme="minorHAnsi" w:cstheme="minorHAnsi"/>
          <w:sz w:val="18"/>
          <w:szCs w:val="18"/>
        </w:rPr>
        <w:t>SM89x-SM9xx</w:t>
      </w:r>
      <w:r w:rsidR="00822C65">
        <w:rPr>
          <w:rFonts w:asciiTheme="minorHAnsi" w:hAnsiTheme="minorHAnsi" w:cstheme="minorHAnsi"/>
          <w:sz w:val="18"/>
          <w:szCs w:val="18"/>
        </w:rPr>
        <w:t xml:space="preserve"> stellt </w:t>
      </w:r>
      <w:proofErr w:type="spellStart"/>
      <w:r w:rsidR="00822C65">
        <w:rPr>
          <w:rFonts w:asciiTheme="minorHAnsi" w:hAnsiTheme="minorHAnsi" w:cstheme="minorHAnsi"/>
          <w:sz w:val="18"/>
          <w:szCs w:val="18"/>
        </w:rPr>
        <w:t>ipf</w:t>
      </w:r>
      <w:proofErr w:type="spellEnd"/>
      <w:r w:rsidR="00822C65">
        <w:rPr>
          <w:rFonts w:asciiTheme="minorHAnsi" w:hAnsiTheme="minorHAnsi" w:cstheme="minorHAnsi"/>
          <w:sz w:val="18"/>
          <w:szCs w:val="18"/>
        </w:rPr>
        <w:t xml:space="preserve"> electronic daher </w:t>
      </w:r>
      <w:r w:rsidR="00F4594A">
        <w:rPr>
          <w:rFonts w:asciiTheme="minorHAnsi" w:hAnsiTheme="minorHAnsi" w:cstheme="minorHAnsi"/>
          <w:sz w:val="18"/>
          <w:szCs w:val="18"/>
        </w:rPr>
        <w:t xml:space="preserve">magnetisch-induktive Sensoren für die </w:t>
      </w:r>
      <w:r w:rsidR="00822C65">
        <w:rPr>
          <w:rFonts w:asciiTheme="minorHAnsi" w:hAnsiTheme="minorHAnsi" w:cstheme="minorHAnsi"/>
          <w:sz w:val="18"/>
          <w:szCs w:val="18"/>
        </w:rPr>
        <w:t>Durchflussmessung</w:t>
      </w:r>
      <w:r w:rsidR="00E43C4B">
        <w:rPr>
          <w:rFonts w:asciiTheme="minorHAnsi" w:hAnsiTheme="minorHAnsi" w:cstheme="minorHAnsi"/>
          <w:sz w:val="18"/>
          <w:szCs w:val="18"/>
        </w:rPr>
        <w:t>,</w:t>
      </w:r>
      <w:r w:rsidR="00822C65">
        <w:rPr>
          <w:rFonts w:asciiTheme="minorHAnsi" w:hAnsiTheme="minorHAnsi" w:cstheme="minorHAnsi"/>
          <w:sz w:val="18"/>
          <w:szCs w:val="18"/>
        </w:rPr>
        <w:t xml:space="preserve"> Dosierung</w:t>
      </w:r>
      <w:r w:rsidR="00F4594A">
        <w:rPr>
          <w:rFonts w:asciiTheme="minorHAnsi" w:hAnsiTheme="minorHAnsi" w:cstheme="minorHAnsi"/>
          <w:sz w:val="18"/>
          <w:szCs w:val="18"/>
        </w:rPr>
        <w:t xml:space="preserve"> </w:t>
      </w:r>
      <w:r w:rsidR="00E43C4B">
        <w:rPr>
          <w:rFonts w:asciiTheme="minorHAnsi" w:hAnsiTheme="minorHAnsi" w:cstheme="minorHAnsi"/>
          <w:sz w:val="18"/>
          <w:szCs w:val="18"/>
        </w:rPr>
        <w:t xml:space="preserve">und Temperaturmessung </w:t>
      </w:r>
      <w:r w:rsidR="00F4594A">
        <w:rPr>
          <w:rFonts w:asciiTheme="minorHAnsi" w:hAnsiTheme="minorHAnsi" w:cstheme="minorHAnsi"/>
          <w:sz w:val="18"/>
          <w:szCs w:val="18"/>
        </w:rPr>
        <w:t>von leitfähigen Medien</w:t>
      </w:r>
      <w:r w:rsidR="00822C65">
        <w:rPr>
          <w:rFonts w:asciiTheme="minorHAnsi" w:hAnsiTheme="minorHAnsi" w:cstheme="minorHAnsi"/>
          <w:sz w:val="18"/>
          <w:szCs w:val="18"/>
        </w:rPr>
        <w:t xml:space="preserve"> vor, die sich für den hochflexiblen Einsatz selbst unter anspruchsvollen Umgebungsbedingungen eignen.</w:t>
      </w:r>
    </w:p>
    <w:p w14:paraId="5C1D7A23" w14:textId="77777777" w:rsidR="00822C65" w:rsidRDefault="00822C65" w:rsidP="00587F6A">
      <w:pPr>
        <w:rPr>
          <w:rFonts w:asciiTheme="minorHAnsi" w:hAnsiTheme="minorHAnsi" w:cstheme="minorHAnsi"/>
          <w:sz w:val="18"/>
          <w:szCs w:val="18"/>
        </w:rPr>
      </w:pPr>
    </w:p>
    <w:p w14:paraId="367853AE" w14:textId="38CDB10F" w:rsidR="00793C76" w:rsidRDefault="00EB6819" w:rsidP="00587F6A">
      <w:pPr>
        <w:rPr>
          <w:rFonts w:asciiTheme="minorHAnsi" w:hAnsiTheme="minorHAnsi" w:cstheme="minorHAnsi"/>
          <w:sz w:val="18"/>
          <w:szCs w:val="18"/>
        </w:rPr>
      </w:pPr>
      <w:r w:rsidRPr="00EB6819">
        <w:rPr>
          <w:rFonts w:asciiTheme="minorHAnsi" w:hAnsiTheme="minorHAnsi" w:cstheme="minorHAnsi"/>
          <w:sz w:val="18"/>
          <w:szCs w:val="18"/>
        </w:rPr>
        <w:t xml:space="preserve">Die </w:t>
      </w:r>
      <w:r w:rsidR="000E0CBA" w:rsidRPr="000E0CBA">
        <w:rPr>
          <w:rFonts w:asciiTheme="minorHAnsi" w:hAnsiTheme="minorHAnsi" w:cstheme="minorHAnsi"/>
          <w:sz w:val="18"/>
          <w:szCs w:val="18"/>
        </w:rPr>
        <w:t xml:space="preserve">komplett in Edelstahl ausgeführten Geräte der Reihe </w:t>
      </w:r>
      <w:r w:rsidR="00E43C4B">
        <w:rPr>
          <w:rFonts w:asciiTheme="minorHAnsi" w:hAnsiTheme="minorHAnsi" w:cstheme="minorHAnsi"/>
          <w:sz w:val="18"/>
          <w:szCs w:val="18"/>
        </w:rPr>
        <w:t xml:space="preserve">bestehen aus einer kompakten Einheit aus </w:t>
      </w:r>
      <w:r w:rsidR="000E0CBA" w:rsidRPr="000E0CBA">
        <w:rPr>
          <w:rFonts w:asciiTheme="minorHAnsi" w:hAnsiTheme="minorHAnsi" w:cstheme="minorHAnsi"/>
          <w:sz w:val="18"/>
          <w:szCs w:val="18"/>
        </w:rPr>
        <w:t xml:space="preserve">Sensor </w:t>
      </w:r>
      <w:r w:rsidR="00E43C4B">
        <w:rPr>
          <w:rFonts w:asciiTheme="minorHAnsi" w:hAnsiTheme="minorHAnsi" w:cstheme="minorHAnsi"/>
          <w:sz w:val="18"/>
          <w:szCs w:val="18"/>
        </w:rPr>
        <w:t xml:space="preserve">sowie </w:t>
      </w:r>
      <w:r w:rsidR="000E0CBA" w:rsidRPr="000E0CBA">
        <w:rPr>
          <w:rFonts w:asciiTheme="minorHAnsi" w:hAnsiTheme="minorHAnsi" w:cstheme="minorHAnsi"/>
          <w:sz w:val="18"/>
          <w:szCs w:val="18"/>
        </w:rPr>
        <w:t xml:space="preserve">Auswerteelektronik </w:t>
      </w:r>
      <w:r w:rsidR="00E43C4B">
        <w:rPr>
          <w:rFonts w:asciiTheme="minorHAnsi" w:hAnsiTheme="minorHAnsi" w:cstheme="minorHAnsi"/>
          <w:sz w:val="18"/>
          <w:szCs w:val="18"/>
        </w:rPr>
        <w:t xml:space="preserve">und </w:t>
      </w:r>
      <w:r w:rsidR="000E0CBA" w:rsidRPr="000E0CBA">
        <w:rPr>
          <w:rFonts w:asciiTheme="minorHAnsi" w:hAnsiTheme="minorHAnsi" w:cstheme="minorHAnsi"/>
          <w:sz w:val="18"/>
          <w:szCs w:val="18"/>
        </w:rPr>
        <w:t xml:space="preserve"> </w:t>
      </w:r>
      <w:r w:rsidRPr="00EB6819">
        <w:rPr>
          <w:rFonts w:asciiTheme="minorHAnsi" w:hAnsiTheme="minorHAnsi" w:cstheme="minorHAnsi"/>
          <w:sz w:val="18"/>
          <w:szCs w:val="18"/>
        </w:rPr>
        <w:t xml:space="preserve">dienen vor allem zur </w:t>
      </w:r>
      <w:r w:rsidR="00793C76" w:rsidRPr="00793C76">
        <w:rPr>
          <w:rFonts w:asciiTheme="minorHAnsi" w:hAnsiTheme="minorHAnsi" w:cstheme="minorHAnsi"/>
          <w:sz w:val="18"/>
          <w:szCs w:val="18"/>
        </w:rPr>
        <w:t xml:space="preserve">Messung kleinerer und mittlerer Durchflüsse </w:t>
      </w:r>
      <w:r w:rsidRPr="00EB6819">
        <w:rPr>
          <w:rFonts w:asciiTheme="minorHAnsi" w:hAnsiTheme="minorHAnsi" w:cstheme="minorHAnsi"/>
          <w:sz w:val="18"/>
          <w:szCs w:val="18"/>
        </w:rPr>
        <w:t>in Rohrleitungen</w:t>
      </w:r>
      <w:r w:rsidR="000E0CBA">
        <w:rPr>
          <w:rFonts w:asciiTheme="minorHAnsi" w:hAnsiTheme="minorHAnsi" w:cstheme="minorHAnsi"/>
          <w:sz w:val="18"/>
          <w:szCs w:val="18"/>
        </w:rPr>
        <w:t xml:space="preserve">. </w:t>
      </w:r>
      <w:r w:rsidR="00E43C4B">
        <w:rPr>
          <w:rFonts w:asciiTheme="minorHAnsi" w:hAnsiTheme="minorHAnsi" w:cstheme="minorHAnsi"/>
          <w:sz w:val="18"/>
          <w:szCs w:val="18"/>
        </w:rPr>
        <w:t xml:space="preserve">Sie </w:t>
      </w:r>
      <w:r w:rsidRPr="00EB6819">
        <w:rPr>
          <w:rFonts w:asciiTheme="minorHAnsi" w:hAnsiTheme="minorHAnsi" w:cstheme="minorHAnsi"/>
          <w:sz w:val="18"/>
          <w:szCs w:val="18"/>
        </w:rPr>
        <w:t>werden in sieben Gerätevarianten für verschiedenste Prozessansch</w:t>
      </w:r>
      <w:r>
        <w:rPr>
          <w:rFonts w:asciiTheme="minorHAnsi" w:hAnsiTheme="minorHAnsi" w:cstheme="minorHAnsi"/>
          <w:sz w:val="18"/>
          <w:szCs w:val="18"/>
        </w:rPr>
        <w:t>l</w:t>
      </w:r>
      <w:r w:rsidRPr="00EB6819">
        <w:rPr>
          <w:rFonts w:asciiTheme="minorHAnsi" w:hAnsiTheme="minorHAnsi" w:cstheme="minorHAnsi"/>
          <w:sz w:val="18"/>
          <w:szCs w:val="18"/>
        </w:rPr>
        <w:t xml:space="preserve">üsse </w:t>
      </w:r>
      <w:r>
        <w:rPr>
          <w:rFonts w:asciiTheme="minorHAnsi" w:hAnsiTheme="minorHAnsi" w:cstheme="minorHAnsi"/>
          <w:sz w:val="18"/>
          <w:szCs w:val="18"/>
        </w:rPr>
        <w:t>angeboten</w:t>
      </w:r>
      <w:r w:rsidR="00793C76">
        <w:rPr>
          <w:rFonts w:asciiTheme="minorHAnsi" w:hAnsiTheme="minorHAnsi" w:cstheme="minorHAnsi"/>
          <w:sz w:val="18"/>
          <w:szCs w:val="18"/>
        </w:rPr>
        <w:t xml:space="preserve"> </w:t>
      </w:r>
      <w:r w:rsidR="00793C76" w:rsidRPr="00EB6819">
        <w:rPr>
          <w:rFonts w:asciiTheme="minorHAnsi" w:hAnsiTheme="minorHAnsi" w:cstheme="minorHAnsi"/>
          <w:sz w:val="18"/>
          <w:szCs w:val="18"/>
        </w:rPr>
        <w:t>(G1/4, G1/2, G3/4 und G1)</w:t>
      </w:r>
      <w:r w:rsidRPr="00EB6819">
        <w:rPr>
          <w:rFonts w:asciiTheme="minorHAnsi" w:hAnsiTheme="minorHAnsi" w:cstheme="minorHAnsi"/>
          <w:sz w:val="18"/>
          <w:szCs w:val="18"/>
        </w:rPr>
        <w:t>, die Messbereiche von 0,01 l/m</w:t>
      </w:r>
      <w:r w:rsidR="0071287E">
        <w:rPr>
          <w:rFonts w:asciiTheme="minorHAnsi" w:hAnsiTheme="minorHAnsi" w:cstheme="minorHAnsi"/>
          <w:sz w:val="18"/>
          <w:szCs w:val="18"/>
        </w:rPr>
        <w:t>in</w:t>
      </w:r>
      <w:r w:rsidRPr="00EB6819">
        <w:rPr>
          <w:rFonts w:asciiTheme="minorHAnsi" w:hAnsiTheme="minorHAnsi" w:cstheme="minorHAnsi"/>
          <w:sz w:val="18"/>
          <w:szCs w:val="18"/>
        </w:rPr>
        <w:t xml:space="preserve"> bis 100 l/min abdecken.</w:t>
      </w:r>
      <w:r w:rsidR="00DA6BC5">
        <w:rPr>
          <w:rFonts w:asciiTheme="minorHAnsi" w:hAnsiTheme="minorHAnsi" w:cstheme="minorHAnsi"/>
          <w:sz w:val="18"/>
          <w:szCs w:val="18"/>
        </w:rPr>
        <w:t xml:space="preserve"> Darüber hinaus überzeugen die </w:t>
      </w:r>
      <w:r w:rsidR="000E0CBA">
        <w:rPr>
          <w:rFonts w:asciiTheme="minorHAnsi" w:hAnsiTheme="minorHAnsi" w:cstheme="minorHAnsi"/>
          <w:sz w:val="18"/>
          <w:szCs w:val="18"/>
        </w:rPr>
        <w:t>Sensoren</w:t>
      </w:r>
      <w:r w:rsidR="00DA6BC5">
        <w:rPr>
          <w:rFonts w:asciiTheme="minorHAnsi" w:hAnsiTheme="minorHAnsi" w:cstheme="minorHAnsi"/>
          <w:sz w:val="18"/>
          <w:szCs w:val="18"/>
        </w:rPr>
        <w:t xml:space="preserve"> bspw. </w:t>
      </w:r>
      <w:r w:rsidR="00DA6BC5" w:rsidRPr="00DA6BC5">
        <w:rPr>
          <w:rFonts w:asciiTheme="minorHAnsi" w:hAnsiTheme="minorHAnsi" w:cstheme="minorHAnsi"/>
          <w:sz w:val="18"/>
          <w:szCs w:val="18"/>
        </w:rPr>
        <w:t xml:space="preserve">bei der Überwachung von Dosierungen durch präzise Ansprechzeiten </w:t>
      </w:r>
      <w:r w:rsidR="00DA6BC5">
        <w:rPr>
          <w:rFonts w:asciiTheme="minorHAnsi" w:hAnsiTheme="minorHAnsi" w:cstheme="minorHAnsi"/>
          <w:sz w:val="18"/>
          <w:szCs w:val="18"/>
        </w:rPr>
        <w:t xml:space="preserve">von </w:t>
      </w:r>
      <w:r w:rsidR="00DA6BC5" w:rsidRPr="00DA6BC5">
        <w:rPr>
          <w:rFonts w:asciiTheme="minorHAnsi" w:hAnsiTheme="minorHAnsi" w:cstheme="minorHAnsi"/>
          <w:sz w:val="18"/>
          <w:szCs w:val="18"/>
        </w:rPr>
        <w:t>teilweise unter 100 Millisekunden</w:t>
      </w:r>
      <w:r w:rsidR="00DA6BC5">
        <w:rPr>
          <w:rFonts w:asciiTheme="minorHAnsi" w:hAnsiTheme="minorHAnsi" w:cstheme="minorHAnsi"/>
          <w:sz w:val="18"/>
          <w:szCs w:val="18"/>
        </w:rPr>
        <w:t>.</w:t>
      </w:r>
    </w:p>
    <w:p w14:paraId="555B0922" w14:textId="77777777" w:rsidR="00DA6BC5" w:rsidRDefault="00DA6BC5" w:rsidP="00793C76">
      <w:pPr>
        <w:rPr>
          <w:rFonts w:asciiTheme="minorHAnsi" w:hAnsiTheme="minorHAnsi" w:cstheme="minorHAnsi"/>
          <w:sz w:val="18"/>
          <w:szCs w:val="18"/>
        </w:rPr>
      </w:pPr>
    </w:p>
    <w:p w14:paraId="61F8022D" w14:textId="3FD47A0D" w:rsidR="00793C76" w:rsidRPr="00793C76" w:rsidRDefault="00793C76" w:rsidP="00793C76">
      <w:pPr>
        <w:rPr>
          <w:rFonts w:asciiTheme="minorHAnsi" w:hAnsiTheme="minorHAnsi" w:cstheme="minorHAnsi"/>
          <w:sz w:val="18"/>
          <w:szCs w:val="18"/>
        </w:rPr>
      </w:pPr>
      <w:r w:rsidRPr="00793C76">
        <w:rPr>
          <w:rFonts w:asciiTheme="minorHAnsi" w:hAnsiTheme="minorHAnsi" w:cstheme="minorHAnsi"/>
          <w:sz w:val="18"/>
          <w:szCs w:val="18"/>
        </w:rPr>
        <w:t xml:space="preserve">Nahezu alle Einstellungen </w:t>
      </w:r>
      <w:r>
        <w:rPr>
          <w:rFonts w:asciiTheme="minorHAnsi" w:hAnsiTheme="minorHAnsi" w:cstheme="minorHAnsi"/>
          <w:sz w:val="18"/>
          <w:szCs w:val="18"/>
        </w:rPr>
        <w:t xml:space="preserve">lassen sich </w:t>
      </w:r>
      <w:r w:rsidRPr="00793C76">
        <w:rPr>
          <w:rFonts w:asciiTheme="minorHAnsi" w:hAnsiTheme="minorHAnsi" w:cstheme="minorHAnsi"/>
          <w:sz w:val="18"/>
          <w:szCs w:val="18"/>
        </w:rPr>
        <w:t xml:space="preserve">über die vier Tasten des gut ablesbaren Farb-Digitaldisplays </w:t>
      </w:r>
      <w:r>
        <w:rPr>
          <w:rFonts w:asciiTheme="minorHAnsi" w:hAnsiTheme="minorHAnsi" w:cstheme="minorHAnsi"/>
          <w:sz w:val="18"/>
          <w:szCs w:val="18"/>
        </w:rPr>
        <w:t xml:space="preserve">vornehmen und hierbei u.a. </w:t>
      </w:r>
      <w:r w:rsidRPr="00793C76">
        <w:rPr>
          <w:rFonts w:asciiTheme="minorHAnsi" w:hAnsiTheme="minorHAnsi" w:cstheme="minorHAnsi"/>
          <w:sz w:val="18"/>
          <w:szCs w:val="18"/>
        </w:rPr>
        <w:t xml:space="preserve">Funktionen für die Dosierung oder Temperaturmessung (PT1000) auf Schnellwahltasten legen, um bei der Auswahl nicht umständlich durch einzelne Menüebenen navigieren zu müssen. </w:t>
      </w:r>
    </w:p>
    <w:p w14:paraId="44102031" w14:textId="5995B0A0" w:rsidR="00793C76" w:rsidRDefault="00793C76" w:rsidP="00793C76">
      <w:pPr>
        <w:rPr>
          <w:rFonts w:asciiTheme="minorHAnsi" w:hAnsiTheme="minorHAnsi" w:cstheme="minorHAnsi"/>
          <w:sz w:val="18"/>
          <w:szCs w:val="18"/>
        </w:rPr>
      </w:pPr>
      <w:r w:rsidRPr="00793C76">
        <w:rPr>
          <w:rFonts w:asciiTheme="minorHAnsi" w:hAnsiTheme="minorHAnsi" w:cstheme="minorHAnsi"/>
          <w:sz w:val="18"/>
          <w:szCs w:val="18"/>
        </w:rPr>
        <w:t xml:space="preserve">Das </w:t>
      </w:r>
      <w:r w:rsidR="00DA6BC5">
        <w:rPr>
          <w:rFonts w:asciiTheme="minorHAnsi" w:hAnsiTheme="minorHAnsi" w:cstheme="minorHAnsi"/>
          <w:sz w:val="18"/>
          <w:szCs w:val="18"/>
        </w:rPr>
        <w:t>D</w:t>
      </w:r>
      <w:r w:rsidRPr="00793C76">
        <w:rPr>
          <w:rFonts w:asciiTheme="minorHAnsi" w:hAnsiTheme="minorHAnsi" w:cstheme="minorHAnsi"/>
          <w:sz w:val="18"/>
          <w:szCs w:val="18"/>
        </w:rPr>
        <w:t xml:space="preserve">isplay bietet </w:t>
      </w:r>
      <w:r w:rsidR="00DA6BC5">
        <w:rPr>
          <w:rFonts w:asciiTheme="minorHAnsi" w:hAnsiTheme="minorHAnsi" w:cstheme="minorHAnsi"/>
          <w:sz w:val="18"/>
          <w:szCs w:val="18"/>
        </w:rPr>
        <w:t xml:space="preserve">zudem </w:t>
      </w:r>
      <w:r w:rsidRPr="00793C76">
        <w:rPr>
          <w:rFonts w:asciiTheme="minorHAnsi" w:hAnsiTheme="minorHAnsi" w:cstheme="minorHAnsi"/>
          <w:sz w:val="18"/>
          <w:szCs w:val="18"/>
        </w:rPr>
        <w:t xml:space="preserve">zahlreiche Optionen für die Vor-Ort-Konfiguration und -Kalibrierung, </w:t>
      </w:r>
      <w:r w:rsidR="00DA6BC5">
        <w:rPr>
          <w:rFonts w:asciiTheme="minorHAnsi" w:hAnsiTheme="minorHAnsi" w:cstheme="minorHAnsi"/>
          <w:sz w:val="18"/>
          <w:szCs w:val="18"/>
        </w:rPr>
        <w:t xml:space="preserve">um </w:t>
      </w:r>
      <w:r w:rsidRPr="00793C76">
        <w:rPr>
          <w:rFonts w:asciiTheme="minorHAnsi" w:hAnsiTheme="minorHAnsi" w:cstheme="minorHAnsi"/>
          <w:sz w:val="18"/>
          <w:szCs w:val="18"/>
        </w:rPr>
        <w:t>die Sensoren auf nahezu jede Messsituation vor</w:t>
      </w:r>
      <w:r w:rsidR="00DA6BC5">
        <w:rPr>
          <w:rFonts w:asciiTheme="minorHAnsi" w:hAnsiTheme="minorHAnsi" w:cstheme="minorHAnsi"/>
          <w:sz w:val="18"/>
          <w:szCs w:val="18"/>
        </w:rPr>
        <w:t>zubereiten</w:t>
      </w:r>
      <w:r w:rsidRPr="00793C76">
        <w:rPr>
          <w:rFonts w:asciiTheme="minorHAnsi" w:hAnsiTheme="minorHAnsi" w:cstheme="minorHAnsi"/>
          <w:sz w:val="18"/>
          <w:szCs w:val="18"/>
        </w:rPr>
        <w:t xml:space="preserve">. Die Anzeige warnt </w:t>
      </w:r>
      <w:r w:rsidR="00DA6BC5">
        <w:rPr>
          <w:rFonts w:asciiTheme="minorHAnsi" w:hAnsiTheme="minorHAnsi" w:cstheme="minorHAnsi"/>
          <w:sz w:val="18"/>
          <w:szCs w:val="18"/>
        </w:rPr>
        <w:t xml:space="preserve">auf Wunsch </w:t>
      </w:r>
      <w:r w:rsidRPr="00793C76">
        <w:rPr>
          <w:rFonts w:asciiTheme="minorHAnsi" w:hAnsiTheme="minorHAnsi" w:cstheme="minorHAnsi"/>
          <w:sz w:val="18"/>
          <w:szCs w:val="18"/>
        </w:rPr>
        <w:t xml:space="preserve">mit wechselnder Farbe vor Grenzwertüberschreitungen und </w:t>
      </w:r>
      <w:r w:rsidR="00DA6BC5">
        <w:rPr>
          <w:rFonts w:asciiTheme="minorHAnsi" w:hAnsiTheme="minorHAnsi" w:cstheme="minorHAnsi"/>
          <w:sz w:val="18"/>
          <w:szCs w:val="18"/>
        </w:rPr>
        <w:t xml:space="preserve">visualisiert </w:t>
      </w:r>
      <w:r w:rsidRPr="00793C76">
        <w:rPr>
          <w:rFonts w:asciiTheme="minorHAnsi" w:hAnsiTheme="minorHAnsi" w:cstheme="minorHAnsi"/>
          <w:sz w:val="18"/>
          <w:szCs w:val="18"/>
        </w:rPr>
        <w:t>neben dem Messwert der entsprechenden Einheit  (l/min, l/h, m</w:t>
      </w:r>
      <w:r w:rsidRPr="008834A7">
        <w:rPr>
          <w:rFonts w:asciiTheme="minorHAnsi" w:hAnsiTheme="minorHAnsi" w:cstheme="minorHAnsi"/>
          <w:sz w:val="18"/>
          <w:szCs w:val="18"/>
          <w:vertAlign w:val="superscript"/>
        </w:rPr>
        <w:t>3</w:t>
      </w:r>
      <w:r w:rsidRPr="00793C76">
        <w:rPr>
          <w:rFonts w:asciiTheme="minorHAnsi" w:hAnsiTheme="minorHAnsi" w:cstheme="minorHAnsi"/>
          <w:sz w:val="18"/>
          <w:szCs w:val="18"/>
        </w:rPr>
        <w:t xml:space="preserve">/h, l/s, </w:t>
      </w:r>
      <w:proofErr w:type="spellStart"/>
      <w:r w:rsidRPr="00793C76">
        <w:rPr>
          <w:rFonts w:asciiTheme="minorHAnsi" w:hAnsiTheme="minorHAnsi" w:cstheme="minorHAnsi"/>
          <w:sz w:val="18"/>
          <w:szCs w:val="18"/>
        </w:rPr>
        <w:t>gal</w:t>
      </w:r>
      <w:proofErr w:type="spellEnd"/>
      <w:r w:rsidRPr="00793C76">
        <w:rPr>
          <w:rFonts w:asciiTheme="minorHAnsi" w:hAnsiTheme="minorHAnsi" w:cstheme="minorHAnsi"/>
          <w:sz w:val="18"/>
          <w:szCs w:val="18"/>
        </w:rPr>
        <w:t xml:space="preserve">/m, </w:t>
      </w:r>
      <w:proofErr w:type="spellStart"/>
      <w:r w:rsidRPr="00793C76">
        <w:rPr>
          <w:rFonts w:asciiTheme="minorHAnsi" w:hAnsiTheme="minorHAnsi" w:cstheme="minorHAnsi"/>
          <w:sz w:val="18"/>
          <w:szCs w:val="18"/>
        </w:rPr>
        <w:t>gal</w:t>
      </w:r>
      <w:proofErr w:type="spellEnd"/>
      <w:r w:rsidRPr="00793C76">
        <w:rPr>
          <w:rFonts w:asciiTheme="minorHAnsi" w:hAnsiTheme="minorHAnsi" w:cstheme="minorHAnsi"/>
          <w:sz w:val="18"/>
          <w:szCs w:val="18"/>
        </w:rPr>
        <w:t>/h, °C, °F) auch Zusatzinformationen.</w:t>
      </w:r>
    </w:p>
    <w:p w14:paraId="5EA5DF89" w14:textId="1C7D7CD0" w:rsidR="00DE13F3" w:rsidRDefault="00DE13F3" w:rsidP="00793C76">
      <w:pPr>
        <w:rPr>
          <w:rFonts w:asciiTheme="minorHAnsi" w:hAnsiTheme="minorHAnsi" w:cstheme="minorHAnsi"/>
          <w:sz w:val="18"/>
          <w:szCs w:val="18"/>
        </w:rPr>
      </w:pPr>
    </w:p>
    <w:p w14:paraId="1529FC93" w14:textId="1B3BA921" w:rsidR="00DE13F3" w:rsidRDefault="00DE13F3" w:rsidP="00DE13F3">
      <w:pPr>
        <w:rPr>
          <w:rFonts w:asciiTheme="minorHAnsi" w:hAnsiTheme="minorHAnsi" w:cstheme="minorHAnsi"/>
          <w:sz w:val="18"/>
          <w:szCs w:val="18"/>
        </w:rPr>
      </w:pPr>
      <w:r w:rsidRPr="00DE13F3">
        <w:rPr>
          <w:rFonts w:asciiTheme="minorHAnsi" w:hAnsiTheme="minorHAnsi" w:cstheme="minorHAnsi"/>
          <w:sz w:val="18"/>
          <w:szCs w:val="18"/>
        </w:rPr>
        <w:t>Weitere Besonderheiten:</w:t>
      </w:r>
      <w:r>
        <w:rPr>
          <w:rFonts w:asciiTheme="minorHAnsi" w:hAnsiTheme="minorHAnsi" w:cstheme="minorHAnsi"/>
          <w:sz w:val="18"/>
          <w:szCs w:val="18"/>
        </w:rPr>
        <w:t xml:space="preserve"> Auf Anfrage können die Lösungen a</w:t>
      </w:r>
      <w:r w:rsidRPr="00DE13F3">
        <w:rPr>
          <w:rFonts w:asciiTheme="minorHAnsi" w:hAnsiTheme="minorHAnsi" w:cstheme="minorHAnsi"/>
          <w:sz w:val="18"/>
          <w:szCs w:val="18"/>
        </w:rPr>
        <w:t xml:space="preserve">ls zweiteilige Systeme </w:t>
      </w:r>
      <w:r>
        <w:rPr>
          <w:rFonts w:asciiTheme="minorHAnsi" w:hAnsiTheme="minorHAnsi" w:cstheme="minorHAnsi"/>
          <w:sz w:val="18"/>
          <w:szCs w:val="18"/>
        </w:rPr>
        <w:t>s</w:t>
      </w:r>
      <w:r w:rsidRPr="00DE13F3">
        <w:rPr>
          <w:rFonts w:asciiTheme="minorHAnsi" w:hAnsiTheme="minorHAnsi" w:cstheme="minorHAnsi"/>
          <w:sz w:val="18"/>
          <w:szCs w:val="18"/>
        </w:rPr>
        <w:t>elbst für Umgebungstemperaturen von -40° C bis +140° C (optional auch für Medientemperaturen bis +140°C) ausgelegt werden</w:t>
      </w:r>
      <w:r>
        <w:rPr>
          <w:rFonts w:asciiTheme="minorHAnsi" w:hAnsiTheme="minorHAnsi" w:cstheme="minorHAnsi"/>
          <w:sz w:val="18"/>
          <w:szCs w:val="18"/>
        </w:rPr>
        <w:t xml:space="preserve">. Flexibel sind die </w:t>
      </w:r>
      <w:r w:rsidRPr="00DE13F3">
        <w:rPr>
          <w:rFonts w:asciiTheme="minorHAnsi" w:hAnsiTheme="minorHAnsi" w:cstheme="minorHAnsi"/>
          <w:sz w:val="18"/>
          <w:szCs w:val="18"/>
        </w:rPr>
        <w:t>neuen Sensoren nicht nur durch ihre breitgefächerten Einsatzmöglichkeiten, sondern auch im Hinblick auf die Montage. Da das Farbdisplay in 90°-Schritten digital drehbar ist, können die Geräte in nahezu jeder Einbaulage mit stets gut bedienbarem und ablesbarem Display installiert werden.</w:t>
      </w:r>
    </w:p>
    <w:p w14:paraId="27A0228C" w14:textId="77777777" w:rsidR="00793C76" w:rsidRDefault="00793C76" w:rsidP="00587F6A">
      <w:pPr>
        <w:rPr>
          <w:rFonts w:asciiTheme="minorHAnsi" w:hAnsiTheme="minorHAnsi" w:cstheme="minorHAnsi"/>
          <w:sz w:val="18"/>
          <w:szCs w:val="18"/>
        </w:rPr>
      </w:pPr>
    </w:p>
    <w:p w14:paraId="02CC27A9" w14:textId="5DD71D80" w:rsidR="000D0E1D" w:rsidRDefault="000D0E1D" w:rsidP="00587F6A">
      <w:pPr>
        <w:rPr>
          <w:rFonts w:asciiTheme="minorHAnsi" w:hAnsiTheme="minorHAnsi" w:cstheme="minorHAnsi"/>
          <w:sz w:val="18"/>
          <w:szCs w:val="18"/>
        </w:rPr>
      </w:pPr>
    </w:p>
    <w:p w14:paraId="2093A3C6" w14:textId="12888B6F" w:rsidR="003F7101" w:rsidRDefault="005B3CA4"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1B59EA15" wp14:editId="61E12678">
            <wp:extent cx="4395308" cy="3721261"/>
            <wp:effectExtent l="12700" t="12700" r="12065" b="12700"/>
            <wp:docPr id="1" name="Grafik 1" descr="Ein Bild, das elektron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elektronisch enthält.&#10;&#10;Automatisch generierte Beschreibung"/>
                    <pic:cNvPicPr/>
                  </pic:nvPicPr>
                  <pic:blipFill>
                    <a:blip r:embed="rId13"/>
                    <a:stretch>
                      <a:fillRect/>
                    </a:stretch>
                  </pic:blipFill>
                  <pic:spPr>
                    <a:xfrm>
                      <a:off x="0" y="0"/>
                      <a:ext cx="4437130" cy="3756669"/>
                    </a:xfrm>
                    <a:prstGeom prst="rect">
                      <a:avLst/>
                    </a:prstGeom>
                    <a:ln w="3175">
                      <a:solidFill>
                        <a:schemeClr val="tx1"/>
                      </a:solidFill>
                    </a:ln>
                  </pic:spPr>
                </pic:pic>
              </a:graphicData>
            </a:graphic>
          </wp:inline>
        </w:drawing>
      </w:r>
    </w:p>
    <w:p w14:paraId="1BCE0EDD" w14:textId="40620BFD" w:rsidR="00E2792B" w:rsidRDefault="00FE60A1" w:rsidP="00587F6A">
      <w:pPr>
        <w:rPr>
          <w:rFonts w:asciiTheme="minorHAnsi" w:hAnsiTheme="minorHAnsi" w:cstheme="minorHAnsi"/>
          <w:sz w:val="18"/>
          <w:szCs w:val="18"/>
        </w:rPr>
      </w:pPr>
      <w:r>
        <w:rPr>
          <w:rFonts w:asciiTheme="minorHAnsi" w:hAnsiTheme="minorHAnsi" w:cstheme="minorHAnsi"/>
          <w:i/>
          <w:iCs/>
          <w:sz w:val="18"/>
          <w:szCs w:val="18"/>
        </w:rPr>
        <w:br/>
      </w:r>
      <w:r w:rsidR="002577AD" w:rsidRPr="002577AD">
        <w:rPr>
          <w:rFonts w:asciiTheme="minorHAnsi" w:hAnsiTheme="minorHAnsi" w:cstheme="minorHAnsi"/>
          <w:i/>
          <w:iCs/>
          <w:sz w:val="18"/>
          <w:szCs w:val="18"/>
        </w:rPr>
        <w:t>Bildunterschrift:</w:t>
      </w:r>
      <w:r w:rsidR="002577AD">
        <w:rPr>
          <w:rFonts w:asciiTheme="minorHAnsi" w:hAnsiTheme="minorHAnsi" w:cstheme="minorHAnsi"/>
          <w:sz w:val="18"/>
          <w:szCs w:val="18"/>
        </w:rPr>
        <w:t xml:space="preserve"> </w:t>
      </w:r>
      <w:r w:rsidR="00EB6819" w:rsidRPr="00EB6819">
        <w:rPr>
          <w:rFonts w:asciiTheme="minorHAnsi" w:hAnsiTheme="minorHAnsi" w:cstheme="minorHAnsi"/>
          <w:sz w:val="18"/>
          <w:szCs w:val="18"/>
        </w:rPr>
        <w:t xml:space="preserve">Die Reihe SM89x-SM9xx wurde für hochgenaue Verbrauchsmessungen und </w:t>
      </w:r>
      <w:r w:rsidR="00EB6819">
        <w:rPr>
          <w:rFonts w:asciiTheme="minorHAnsi" w:hAnsiTheme="minorHAnsi" w:cstheme="minorHAnsi"/>
          <w:sz w:val="18"/>
          <w:szCs w:val="18"/>
        </w:rPr>
        <w:br/>
      </w:r>
      <w:r w:rsidR="00EB6819" w:rsidRPr="00EB6819">
        <w:rPr>
          <w:rFonts w:asciiTheme="minorHAnsi" w:hAnsiTheme="minorHAnsi" w:cstheme="minorHAnsi"/>
          <w:sz w:val="18"/>
          <w:szCs w:val="18"/>
        </w:rPr>
        <w:t xml:space="preserve">Dosierungen von leitfähigen Medien wie bspw. Wasser, Pasten oder Emulsionen entwickelt </w:t>
      </w:r>
      <w:r w:rsidR="00EB6819">
        <w:rPr>
          <w:rFonts w:asciiTheme="minorHAnsi" w:hAnsiTheme="minorHAnsi" w:cstheme="minorHAnsi"/>
          <w:sz w:val="18"/>
          <w:szCs w:val="18"/>
        </w:rPr>
        <w:br/>
      </w:r>
      <w:r w:rsidR="00EB6819" w:rsidRPr="00EB6819">
        <w:rPr>
          <w:rFonts w:asciiTheme="minorHAnsi" w:hAnsiTheme="minorHAnsi" w:cstheme="minorHAnsi"/>
          <w:sz w:val="18"/>
          <w:szCs w:val="18"/>
        </w:rPr>
        <w:t>und eignen sich somit branchenübergreifend in viel</w:t>
      </w:r>
      <w:r w:rsidR="00EB6819">
        <w:rPr>
          <w:rFonts w:asciiTheme="minorHAnsi" w:hAnsiTheme="minorHAnsi" w:cstheme="minorHAnsi"/>
          <w:sz w:val="18"/>
          <w:szCs w:val="18"/>
        </w:rPr>
        <w:t>en</w:t>
      </w:r>
      <w:r w:rsidR="00EB6819" w:rsidRPr="00EB6819">
        <w:rPr>
          <w:rFonts w:asciiTheme="minorHAnsi" w:hAnsiTheme="minorHAnsi" w:cstheme="minorHAnsi"/>
          <w:sz w:val="18"/>
          <w:szCs w:val="18"/>
        </w:rPr>
        <w:t xml:space="preserve"> Applikationen. </w:t>
      </w:r>
      <w:r w:rsidR="00EB6819">
        <w:rPr>
          <w:rFonts w:asciiTheme="minorHAnsi" w:hAnsiTheme="minorHAnsi" w:cstheme="minorHAnsi"/>
          <w:sz w:val="18"/>
          <w:szCs w:val="18"/>
        </w:rPr>
        <w:br/>
      </w:r>
      <w:r w:rsidR="00A93E70" w:rsidRPr="00D4237D">
        <w:rPr>
          <w:rFonts w:asciiTheme="minorHAnsi" w:hAnsiTheme="minorHAnsi" w:cstheme="minorHAnsi"/>
          <w:sz w:val="18"/>
          <w:szCs w:val="18"/>
        </w:rPr>
        <w:t xml:space="preserve">(Bild: </w:t>
      </w:r>
      <w:proofErr w:type="spellStart"/>
      <w:r w:rsidR="00A93E70" w:rsidRPr="00D4237D">
        <w:rPr>
          <w:rFonts w:asciiTheme="minorHAnsi" w:hAnsiTheme="minorHAnsi" w:cstheme="minorHAnsi"/>
          <w:sz w:val="18"/>
          <w:szCs w:val="18"/>
        </w:rPr>
        <w:t>ipf</w:t>
      </w:r>
      <w:proofErr w:type="spellEnd"/>
      <w:r w:rsidR="00A93E70" w:rsidRPr="00D4237D">
        <w:rPr>
          <w:rFonts w:asciiTheme="minorHAnsi" w:hAnsiTheme="minorHAnsi" w:cstheme="minorHAnsi"/>
          <w:sz w:val="18"/>
          <w:szCs w:val="18"/>
        </w:rPr>
        <w:t xml:space="preserve"> electronic</w:t>
      </w:r>
      <w:r w:rsidR="000E2D4D" w:rsidRPr="00D4237D">
        <w:rPr>
          <w:rFonts w:asciiTheme="minorHAnsi" w:hAnsiTheme="minorHAnsi" w:cstheme="minorHAnsi"/>
          <w:sz w:val="18"/>
          <w:szCs w:val="18"/>
        </w:rPr>
        <w:t xml:space="preserve"> </w:t>
      </w:r>
      <w:proofErr w:type="spellStart"/>
      <w:r w:rsidR="000E2D4D" w:rsidRPr="00D4237D">
        <w:rPr>
          <w:rFonts w:asciiTheme="minorHAnsi" w:hAnsiTheme="minorHAnsi" w:cstheme="minorHAnsi"/>
          <w:sz w:val="18"/>
          <w:szCs w:val="18"/>
        </w:rPr>
        <w:t>gmbh</w:t>
      </w:r>
      <w:proofErr w:type="spellEnd"/>
      <w:r w:rsidR="00A93E70" w:rsidRPr="00D4237D">
        <w:rPr>
          <w:rFonts w:asciiTheme="minorHAnsi" w:hAnsiTheme="minorHAnsi" w:cstheme="minorHAnsi"/>
          <w:sz w:val="18"/>
          <w:szCs w:val="18"/>
        </w:rPr>
        <w:t>)</w:t>
      </w:r>
    </w:p>
    <w:p w14:paraId="2C1DED4B" w14:textId="13251C02" w:rsidR="003F7101" w:rsidRDefault="003F7101" w:rsidP="00587F6A">
      <w:pPr>
        <w:rPr>
          <w:rFonts w:asciiTheme="minorHAnsi" w:hAnsiTheme="minorHAnsi" w:cstheme="minorHAnsi"/>
          <w:sz w:val="18"/>
          <w:szCs w:val="18"/>
        </w:rPr>
      </w:pPr>
    </w:p>
    <w:p w14:paraId="11B03054" w14:textId="2F3AB173" w:rsidR="003F7101" w:rsidRDefault="003F7101">
      <w:pPr>
        <w:rPr>
          <w:rFonts w:asciiTheme="minorHAnsi" w:hAnsiTheme="minorHAnsi" w:cstheme="minorHAnsi"/>
          <w:sz w:val="18"/>
          <w:szCs w:val="18"/>
        </w:rPr>
      </w:pPr>
      <w:r>
        <w:rPr>
          <w:rFonts w:asciiTheme="minorHAnsi" w:hAnsiTheme="minorHAnsi" w:cstheme="minorHAnsi"/>
          <w:sz w:val="18"/>
          <w:szCs w:val="18"/>
        </w:rPr>
        <w:br w:type="page"/>
      </w:r>
    </w:p>
    <w:p w14:paraId="79B665AF" w14:textId="7D6B488A" w:rsidR="003F7101" w:rsidRDefault="003F7101" w:rsidP="00587F6A">
      <w:pPr>
        <w:rPr>
          <w:rFonts w:asciiTheme="minorHAnsi" w:hAnsiTheme="minorHAnsi" w:cstheme="minorHAnsi"/>
          <w:sz w:val="18"/>
          <w:szCs w:val="18"/>
        </w:rPr>
      </w:pPr>
    </w:p>
    <w:p w14:paraId="24C11CF1" w14:textId="17CABFDC" w:rsidR="003F7101" w:rsidRDefault="00FE60A1" w:rsidP="003F7101">
      <w:pPr>
        <w:rPr>
          <w:rFonts w:asciiTheme="minorHAnsi" w:hAnsiTheme="minorHAnsi" w:cstheme="minorHAnsi"/>
          <w:sz w:val="18"/>
          <w:szCs w:val="18"/>
        </w:rPr>
      </w:pPr>
      <w:r>
        <w:rPr>
          <w:rFonts w:asciiTheme="minorHAnsi" w:hAnsiTheme="minorHAnsi" w:cstheme="minorHAnsi"/>
          <w:i/>
          <w:iCs/>
          <w:sz w:val="18"/>
          <w:szCs w:val="18"/>
        </w:rPr>
        <w:br/>
      </w:r>
    </w:p>
    <w:p w14:paraId="23645BFE" w14:textId="42BA13E1" w:rsidR="00D43375" w:rsidRPr="00D43375" w:rsidRDefault="00D43375" w:rsidP="00D43375">
      <w:pPr>
        <w:keepNext/>
        <w:keepLines/>
        <w:autoSpaceDE w:val="0"/>
        <w:autoSpaceDN w:val="0"/>
        <w:adjustRightInd w:val="0"/>
        <w:spacing w:line="240" w:lineRule="exact"/>
        <w:ind w:right="-1"/>
        <w:rPr>
          <w:rFonts w:asciiTheme="minorHAnsi" w:hAnsiTheme="minorHAnsi" w:cstheme="minorHAnsi"/>
          <w:sz w:val="24"/>
          <w:szCs w:val="24"/>
        </w:rPr>
      </w:pPr>
      <w:r w:rsidRPr="00D43375">
        <w:rPr>
          <w:rFonts w:asciiTheme="minorHAnsi" w:hAnsiTheme="minorHAnsi"/>
          <w:b/>
          <w:i/>
          <w:sz w:val="24"/>
          <w:szCs w:val="24"/>
        </w:rPr>
        <w:t>IPF ELECTRONIC AUF DER ALL ABOUT AUTOMATION CHEMNITZ:</w:t>
      </w:r>
      <w:r w:rsidRPr="00D43375">
        <w:rPr>
          <w:rFonts w:asciiTheme="minorHAnsi" w:hAnsiTheme="minorHAnsi"/>
          <w:b/>
          <w:i/>
          <w:sz w:val="24"/>
          <w:szCs w:val="24"/>
        </w:rPr>
        <w:br/>
      </w:r>
      <w:r w:rsidRPr="00D43375">
        <w:rPr>
          <w:rFonts w:asciiTheme="minorHAnsi" w:hAnsiTheme="minorHAnsi" w:cstheme="minorHAnsi"/>
          <w:b/>
          <w:i/>
          <w:color w:val="FF0000"/>
          <w:sz w:val="24"/>
          <w:szCs w:val="24"/>
        </w:rPr>
        <w:t>STAND 1-435</w:t>
      </w:r>
      <w:r w:rsidRPr="00D43375">
        <w:rPr>
          <w:rFonts w:asciiTheme="minorHAnsi" w:hAnsiTheme="minorHAnsi" w:cstheme="minorHAnsi"/>
          <w:sz w:val="24"/>
          <w:szCs w:val="24"/>
        </w:rPr>
        <w:t xml:space="preserve"> </w:t>
      </w:r>
    </w:p>
    <w:p w14:paraId="4CADE7CE" w14:textId="77777777" w:rsidR="00D43375" w:rsidRPr="00D43375" w:rsidRDefault="00D43375">
      <w:pPr>
        <w:rPr>
          <w:rFonts w:asciiTheme="minorHAnsi" w:hAnsiTheme="minorHAnsi" w:cstheme="minorHAnsi"/>
          <w:sz w:val="18"/>
          <w:szCs w:val="18"/>
        </w:rPr>
      </w:pPr>
    </w:p>
    <w:p w14:paraId="46A2B067" w14:textId="314E4709" w:rsidR="00D43375" w:rsidRPr="009325E4" w:rsidRDefault="00D43375" w:rsidP="00D43375">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MOTEK:</w:t>
      </w:r>
      <w:r w:rsidRPr="009325E4">
        <w:rPr>
          <w:rFonts w:asciiTheme="minorHAnsi" w:hAnsiTheme="minorHAnsi"/>
          <w:b/>
          <w:i/>
          <w:sz w:val="24"/>
          <w:szCs w:val="24"/>
        </w:rPr>
        <w:br/>
      </w:r>
      <w:r w:rsidR="006774B1" w:rsidRPr="00D43375">
        <w:rPr>
          <w:rFonts w:asciiTheme="minorHAnsi" w:hAnsiTheme="minorHAnsi" w:cstheme="minorHAnsi"/>
          <w:b/>
          <w:i/>
          <w:color w:val="FF0000"/>
          <w:sz w:val="24"/>
          <w:szCs w:val="24"/>
        </w:rPr>
        <w:t xml:space="preserve">HALLE </w:t>
      </w:r>
      <w:r w:rsidR="006774B1">
        <w:rPr>
          <w:rFonts w:asciiTheme="minorHAnsi" w:hAnsiTheme="minorHAnsi" w:cstheme="minorHAnsi"/>
          <w:b/>
          <w:i/>
          <w:color w:val="FF0000"/>
          <w:sz w:val="24"/>
          <w:szCs w:val="24"/>
        </w:rPr>
        <w:t>1</w:t>
      </w:r>
      <w:r w:rsidR="006774B1" w:rsidRPr="00D43375">
        <w:rPr>
          <w:rFonts w:asciiTheme="minorHAnsi" w:hAnsiTheme="minorHAnsi" w:cstheme="minorHAnsi"/>
          <w:b/>
          <w:i/>
          <w:color w:val="FF0000"/>
          <w:sz w:val="24"/>
          <w:szCs w:val="24"/>
        </w:rPr>
        <w:t xml:space="preserve">, STAND </w:t>
      </w:r>
      <w:r w:rsidR="006774B1">
        <w:rPr>
          <w:rFonts w:asciiTheme="minorHAnsi" w:hAnsiTheme="minorHAnsi" w:cstheme="minorHAnsi"/>
          <w:b/>
          <w:i/>
          <w:color w:val="FF0000"/>
          <w:sz w:val="24"/>
          <w:szCs w:val="24"/>
        </w:rPr>
        <w:t>1307</w:t>
      </w:r>
    </w:p>
    <w:p w14:paraId="08EFECA0" w14:textId="77777777" w:rsidR="006774B1" w:rsidRPr="009325E4" w:rsidRDefault="006774B1">
      <w:pPr>
        <w:rPr>
          <w:rFonts w:asciiTheme="minorHAnsi" w:hAnsiTheme="minorHAnsi" w:cstheme="minorHAnsi"/>
          <w:sz w:val="18"/>
          <w:szCs w:val="18"/>
        </w:rPr>
      </w:pPr>
    </w:p>
    <w:p w14:paraId="28BF64FB" w14:textId="77777777" w:rsidR="00BE1B53" w:rsidRDefault="006774B1" w:rsidP="00BE1B53">
      <w:pPr>
        <w:keepNext/>
        <w:keepLines/>
        <w:autoSpaceDE w:val="0"/>
        <w:autoSpaceDN w:val="0"/>
        <w:adjustRightInd w:val="0"/>
        <w:spacing w:line="240" w:lineRule="exact"/>
        <w:ind w:right="-1"/>
        <w:rPr>
          <w:rFonts w:asciiTheme="minorHAnsi" w:hAnsiTheme="minorHAnsi" w:cstheme="minorHAnsi"/>
          <w:b/>
          <w:i/>
          <w:color w:val="FF0000"/>
          <w:sz w:val="24"/>
          <w:szCs w:val="24"/>
        </w:rPr>
      </w:pPr>
      <w:r w:rsidRPr="009325E4">
        <w:rPr>
          <w:rFonts w:asciiTheme="minorHAnsi" w:hAnsiTheme="minorHAnsi"/>
          <w:b/>
          <w:i/>
          <w:sz w:val="24"/>
          <w:szCs w:val="24"/>
        </w:rPr>
        <w:t>IPF ELECTRONIC AUF DER SPS:</w:t>
      </w:r>
      <w:r w:rsidRPr="009325E4">
        <w:rPr>
          <w:rFonts w:asciiTheme="minorHAnsi" w:hAnsiTheme="minorHAnsi"/>
          <w:b/>
          <w:i/>
          <w:sz w:val="24"/>
          <w:szCs w:val="24"/>
        </w:rPr>
        <w:br/>
      </w:r>
      <w:r w:rsidRPr="00D43375">
        <w:rPr>
          <w:rFonts w:asciiTheme="minorHAnsi" w:hAnsiTheme="minorHAnsi" w:cstheme="minorHAnsi"/>
          <w:b/>
          <w:i/>
          <w:color w:val="FF0000"/>
          <w:sz w:val="24"/>
          <w:szCs w:val="24"/>
        </w:rPr>
        <w:t xml:space="preserve">HALLE </w:t>
      </w:r>
      <w:r w:rsidR="009325E4">
        <w:rPr>
          <w:rFonts w:asciiTheme="minorHAnsi" w:hAnsiTheme="minorHAnsi" w:cstheme="minorHAnsi"/>
          <w:b/>
          <w:i/>
          <w:color w:val="FF0000"/>
          <w:sz w:val="24"/>
          <w:szCs w:val="24"/>
        </w:rPr>
        <w:t>7A</w:t>
      </w:r>
      <w:r w:rsidRPr="00D43375">
        <w:rPr>
          <w:rFonts w:asciiTheme="minorHAnsi" w:hAnsiTheme="minorHAnsi" w:cstheme="minorHAnsi"/>
          <w:b/>
          <w:i/>
          <w:color w:val="FF0000"/>
          <w:sz w:val="24"/>
          <w:szCs w:val="24"/>
        </w:rPr>
        <w:t xml:space="preserve">, STAND </w:t>
      </w:r>
      <w:r w:rsidR="009325E4">
        <w:rPr>
          <w:rFonts w:asciiTheme="minorHAnsi" w:hAnsiTheme="minorHAnsi" w:cstheme="minorHAnsi"/>
          <w:b/>
          <w:i/>
          <w:color w:val="FF0000"/>
          <w:sz w:val="24"/>
          <w:szCs w:val="24"/>
        </w:rPr>
        <w:t>400</w:t>
      </w:r>
    </w:p>
    <w:p w14:paraId="5EA573B1" w14:textId="77777777" w:rsidR="00BE1B53" w:rsidRDefault="00BE1B53" w:rsidP="00BE1B53">
      <w:pPr>
        <w:keepNext/>
        <w:keepLines/>
        <w:autoSpaceDE w:val="0"/>
        <w:autoSpaceDN w:val="0"/>
        <w:adjustRightInd w:val="0"/>
        <w:spacing w:line="240" w:lineRule="exact"/>
        <w:ind w:right="-1"/>
        <w:rPr>
          <w:rFonts w:asciiTheme="minorHAnsi" w:hAnsiTheme="minorHAnsi" w:cstheme="minorHAnsi"/>
          <w:b/>
          <w:i/>
          <w:color w:val="FF0000"/>
          <w:sz w:val="24"/>
          <w:szCs w:val="24"/>
        </w:rPr>
      </w:pPr>
    </w:p>
    <w:p w14:paraId="131B0581" w14:textId="77777777" w:rsidR="00BE1B53" w:rsidRDefault="00BE1B53" w:rsidP="00BE1B53">
      <w:pPr>
        <w:keepNext/>
        <w:keepLines/>
        <w:autoSpaceDE w:val="0"/>
        <w:autoSpaceDN w:val="0"/>
        <w:adjustRightInd w:val="0"/>
        <w:spacing w:line="240" w:lineRule="exact"/>
        <w:ind w:right="-1"/>
        <w:rPr>
          <w:rFonts w:asciiTheme="minorHAnsi" w:hAnsiTheme="minorHAnsi" w:cstheme="minorHAnsi"/>
          <w:b/>
          <w:i/>
          <w:color w:val="FF0000"/>
          <w:sz w:val="24"/>
          <w:szCs w:val="24"/>
        </w:rPr>
      </w:pPr>
    </w:p>
    <w:p w14:paraId="656D096C" w14:textId="77777777" w:rsidR="00BE1B53" w:rsidRDefault="00BE1B53" w:rsidP="00BE1B53">
      <w:pPr>
        <w:keepNext/>
        <w:keepLines/>
        <w:autoSpaceDE w:val="0"/>
        <w:autoSpaceDN w:val="0"/>
        <w:adjustRightInd w:val="0"/>
        <w:spacing w:line="240" w:lineRule="exact"/>
        <w:ind w:right="-1"/>
        <w:rPr>
          <w:rFonts w:asciiTheme="minorHAnsi" w:hAnsiTheme="minorHAnsi" w:cstheme="minorHAnsi"/>
          <w:b/>
          <w:i/>
          <w:color w:val="FF0000"/>
          <w:sz w:val="24"/>
          <w:szCs w:val="24"/>
        </w:rPr>
      </w:pPr>
    </w:p>
    <w:p w14:paraId="5A40C639" w14:textId="0EAEDD50" w:rsidR="00CD0399" w:rsidRPr="009325E4" w:rsidRDefault="00CD0399" w:rsidP="00BE1B53">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00E1B03C"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B30F74">
        <w:rPr>
          <w:rFonts w:asciiTheme="minorHAnsi" w:hAnsiTheme="minorHAnsi" w:cstheme="minorHAnsi"/>
          <w:sz w:val="17"/>
          <w:szCs w:val="17"/>
        </w:rPr>
        <w:t>vier</w:t>
      </w:r>
      <w:r w:rsidR="00B30F74" w:rsidRPr="00CD0399">
        <w:rPr>
          <w:rFonts w:asciiTheme="minorHAnsi" w:hAnsiTheme="minorHAnsi" w:cstheme="minorHAnsi"/>
          <w:sz w:val="17"/>
          <w:szCs w:val="17"/>
        </w:rPr>
        <w:t xml:space="preserve"> </w:t>
      </w:r>
      <w:r w:rsidRPr="00CD0399">
        <w:rPr>
          <w:rFonts w:asciiTheme="minorHAnsi" w:hAnsiTheme="minorHAnsi" w:cstheme="minorHAnsi"/>
          <w:sz w:val="17"/>
          <w:szCs w:val="17"/>
        </w:rPr>
        <w:t xml:space="preserve">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1196D" w14:textId="77777777" w:rsidR="000C0E02" w:rsidRDefault="000C0E02">
      <w:r>
        <w:separator/>
      </w:r>
    </w:p>
  </w:endnote>
  <w:endnote w:type="continuationSeparator" w:id="0">
    <w:p w14:paraId="08C2D1FC" w14:textId="77777777" w:rsidR="000C0E02" w:rsidRDefault="000C0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B30F74">
      <w:rPr>
        <w:b/>
        <w:bCs/>
        <w:noProof/>
      </w:rPr>
      <w:t>3</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B30F74">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86893" w14:textId="77777777" w:rsidR="000C0E02" w:rsidRDefault="000C0E02">
      <w:r>
        <w:separator/>
      </w:r>
    </w:p>
  </w:footnote>
  <w:footnote w:type="continuationSeparator" w:id="0">
    <w:p w14:paraId="77AE28F8" w14:textId="77777777" w:rsidR="000C0E02" w:rsidRDefault="000C0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46068268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979462273">
    <w:abstractNumId w:val="1"/>
  </w:num>
  <w:num w:numId="3" w16cid:durableId="600838078">
    <w:abstractNumId w:val="4"/>
  </w:num>
  <w:num w:numId="4" w16cid:durableId="1047877290">
    <w:abstractNumId w:val="2"/>
  </w:num>
  <w:num w:numId="5" w16cid:durableId="148597288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239095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74D65"/>
    <w:rsid w:val="00085021"/>
    <w:rsid w:val="00085B2E"/>
    <w:rsid w:val="00090D32"/>
    <w:rsid w:val="000A2488"/>
    <w:rsid w:val="000B66AD"/>
    <w:rsid w:val="000B6B9B"/>
    <w:rsid w:val="000C0E02"/>
    <w:rsid w:val="000C120E"/>
    <w:rsid w:val="000C5C18"/>
    <w:rsid w:val="000D0E1D"/>
    <w:rsid w:val="000E0CBA"/>
    <w:rsid w:val="000E2D4D"/>
    <w:rsid w:val="000E49EF"/>
    <w:rsid w:val="000E5808"/>
    <w:rsid w:val="000F03E2"/>
    <w:rsid w:val="000F339A"/>
    <w:rsid w:val="000F42C5"/>
    <w:rsid w:val="000F56A3"/>
    <w:rsid w:val="000F6507"/>
    <w:rsid w:val="00101D14"/>
    <w:rsid w:val="001022BC"/>
    <w:rsid w:val="001035D3"/>
    <w:rsid w:val="0010447D"/>
    <w:rsid w:val="00107C82"/>
    <w:rsid w:val="00113DAD"/>
    <w:rsid w:val="00117FEA"/>
    <w:rsid w:val="00126E1A"/>
    <w:rsid w:val="001279B9"/>
    <w:rsid w:val="00130136"/>
    <w:rsid w:val="001316E7"/>
    <w:rsid w:val="00131A88"/>
    <w:rsid w:val="0014766F"/>
    <w:rsid w:val="001501B8"/>
    <w:rsid w:val="00155A5C"/>
    <w:rsid w:val="001621D4"/>
    <w:rsid w:val="0017095E"/>
    <w:rsid w:val="00171423"/>
    <w:rsid w:val="00171F05"/>
    <w:rsid w:val="00174922"/>
    <w:rsid w:val="0017615C"/>
    <w:rsid w:val="00181D25"/>
    <w:rsid w:val="001860C9"/>
    <w:rsid w:val="001A329F"/>
    <w:rsid w:val="001A5316"/>
    <w:rsid w:val="001B0F21"/>
    <w:rsid w:val="001B3C8D"/>
    <w:rsid w:val="001B699F"/>
    <w:rsid w:val="001C1C7A"/>
    <w:rsid w:val="001C31BB"/>
    <w:rsid w:val="001C48AB"/>
    <w:rsid w:val="001C7BD9"/>
    <w:rsid w:val="001D1BC0"/>
    <w:rsid w:val="001D1CDD"/>
    <w:rsid w:val="001D7FE1"/>
    <w:rsid w:val="001E2CFC"/>
    <w:rsid w:val="001E2FDB"/>
    <w:rsid w:val="001E674F"/>
    <w:rsid w:val="001F05A6"/>
    <w:rsid w:val="001F7A6D"/>
    <w:rsid w:val="001F7C6C"/>
    <w:rsid w:val="002029BB"/>
    <w:rsid w:val="0020535A"/>
    <w:rsid w:val="00211525"/>
    <w:rsid w:val="002117D5"/>
    <w:rsid w:val="00211DDD"/>
    <w:rsid w:val="00216B84"/>
    <w:rsid w:val="0021766A"/>
    <w:rsid w:val="00220111"/>
    <w:rsid w:val="002403EC"/>
    <w:rsid w:val="00242329"/>
    <w:rsid w:val="00243126"/>
    <w:rsid w:val="00253C37"/>
    <w:rsid w:val="00255F02"/>
    <w:rsid w:val="002562B1"/>
    <w:rsid w:val="002577AD"/>
    <w:rsid w:val="00261A61"/>
    <w:rsid w:val="00273C64"/>
    <w:rsid w:val="00276F11"/>
    <w:rsid w:val="00280D57"/>
    <w:rsid w:val="00286A1B"/>
    <w:rsid w:val="00292B4A"/>
    <w:rsid w:val="002A3FDD"/>
    <w:rsid w:val="002B362F"/>
    <w:rsid w:val="002B7FAA"/>
    <w:rsid w:val="002D0BFE"/>
    <w:rsid w:val="002D34FA"/>
    <w:rsid w:val="002E1CDF"/>
    <w:rsid w:val="002E3B28"/>
    <w:rsid w:val="002F0844"/>
    <w:rsid w:val="002F150B"/>
    <w:rsid w:val="00300500"/>
    <w:rsid w:val="00302A15"/>
    <w:rsid w:val="0030354D"/>
    <w:rsid w:val="00310678"/>
    <w:rsid w:val="003151C8"/>
    <w:rsid w:val="003160C3"/>
    <w:rsid w:val="00317D6D"/>
    <w:rsid w:val="00320AD1"/>
    <w:rsid w:val="00322F34"/>
    <w:rsid w:val="00323D27"/>
    <w:rsid w:val="00333088"/>
    <w:rsid w:val="0033394E"/>
    <w:rsid w:val="00333EE3"/>
    <w:rsid w:val="00335A40"/>
    <w:rsid w:val="00335AA2"/>
    <w:rsid w:val="003423D0"/>
    <w:rsid w:val="00350A98"/>
    <w:rsid w:val="00352C01"/>
    <w:rsid w:val="003558C8"/>
    <w:rsid w:val="00355DD1"/>
    <w:rsid w:val="00361189"/>
    <w:rsid w:val="003617E1"/>
    <w:rsid w:val="00370B13"/>
    <w:rsid w:val="00371DAF"/>
    <w:rsid w:val="003761B1"/>
    <w:rsid w:val="003823CB"/>
    <w:rsid w:val="00383051"/>
    <w:rsid w:val="0038480B"/>
    <w:rsid w:val="00384CE0"/>
    <w:rsid w:val="003A32CB"/>
    <w:rsid w:val="003A47E8"/>
    <w:rsid w:val="003A4811"/>
    <w:rsid w:val="003C06CE"/>
    <w:rsid w:val="003C2629"/>
    <w:rsid w:val="003C42AF"/>
    <w:rsid w:val="003C4BFC"/>
    <w:rsid w:val="003C728F"/>
    <w:rsid w:val="003D32D5"/>
    <w:rsid w:val="003D401E"/>
    <w:rsid w:val="003D6908"/>
    <w:rsid w:val="003E5E40"/>
    <w:rsid w:val="003F23E5"/>
    <w:rsid w:val="003F3E15"/>
    <w:rsid w:val="003F7101"/>
    <w:rsid w:val="004035BB"/>
    <w:rsid w:val="00420378"/>
    <w:rsid w:val="00425FD4"/>
    <w:rsid w:val="00430396"/>
    <w:rsid w:val="00431F2C"/>
    <w:rsid w:val="0043472E"/>
    <w:rsid w:val="004512DE"/>
    <w:rsid w:val="00451728"/>
    <w:rsid w:val="00456FF9"/>
    <w:rsid w:val="00465078"/>
    <w:rsid w:val="0046540A"/>
    <w:rsid w:val="00477BAC"/>
    <w:rsid w:val="00482C3E"/>
    <w:rsid w:val="00491D98"/>
    <w:rsid w:val="00495652"/>
    <w:rsid w:val="00495E2B"/>
    <w:rsid w:val="004A119B"/>
    <w:rsid w:val="004A354F"/>
    <w:rsid w:val="004B03AD"/>
    <w:rsid w:val="004B6255"/>
    <w:rsid w:val="004C55EB"/>
    <w:rsid w:val="004D27E9"/>
    <w:rsid w:val="004D2CB7"/>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256B"/>
    <w:rsid w:val="00540DB0"/>
    <w:rsid w:val="005419B7"/>
    <w:rsid w:val="005542D8"/>
    <w:rsid w:val="00555C64"/>
    <w:rsid w:val="00555D2C"/>
    <w:rsid w:val="00556FEC"/>
    <w:rsid w:val="0055763D"/>
    <w:rsid w:val="00564335"/>
    <w:rsid w:val="00567D80"/>
    <w:rsid w:val="00580CC7"/>
    <w:rsid w:val="0058566B"/>
    <w:rsid w:val="00586FC2"/>
    <w:rsid w:val="00587F6A"/>
    <w:rsid w:val="005943DE"/>
    <w:rsid w:val="005A15DF"/>
    <w:rsid w:val="005A4363"/>
    <w:rsid w:val="005B1F22"/>
    <w:rsid w:val="005B3CA4"/>
    <w:rsid w:val="005C2E3B"/>
    <w:rsid w:val="005C45BC"/>
    <w:rsid w:val="005C7A8A"/>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500"/>
    <w:rsid w:val="00647CA8"/>
    <w:rsid w:val="00653BE7"/>
    <w:rsid w:val="00654CCA"/>
    <w:rsid w:val="00663440"/>
    <w:rsid w:val="0066699E"/>
    <w:rsid w:val="00674B7C"/>
    <w:rsid w:val="006774B1"/>
    <w:rsid w:val="0068650C"/>
    <w:rsid w:val="006933E4"/>
    <w:rsid w:val="00693AE5"/>
    <w:rsid w:val="006960C1"/>
    <w:rsid w:val="006963EA"/>
    <w:rsid w:val="006975E9"/>
    <w:rsid w:val="006A52AF"/>
    <w:rsid w:val="006B01FE"/>
    <w:rsid w:val="006B3A12"/>
    <w:rsid w:val="006B714C"/>
    <w:rsid w:val="006C5375"/>
    <w:rsid w:val="006C7D76"/>
    <w:rsid w:val="006D020E"/>
    <w:rsid w:val="006D0EB8"/>
    <w:rsid w:val="006D7968"/>
    <w:rsid w:val="006E6376"/>
    <w:rsid w:val="006F024D"/>
    <w:rsid w:val="006F3603"/>
    <w:rsid w:val="006F4966"/>
    <w:rsid w:val="006F7840"/>
    <w:rsid w:val="00704E98"/>
    <w:rsid w:val="0070549A"/>
    <w:rsid w:val="0071287E"/>
    <w:rsid w:val="007131DD"/>
    <w:rsid w:val="00713AD5"/>
    <w:rsid w:val="00720B7D"/>
    <w:rsid w:val="00721D08"/>
    <w:rsid w:val="00724F53"/>
    <w:rsid w:val="007300F1"/>
    <w:rsid w:val="00730AF5"/>
    <w:rsid w:val="0073362A"/>
    <w:rsid w:val="0074197E"/>
    <w:rsid w:val="00751B7A"/>
    <w:rsid w:val="00754F6E"/>
    <w:rsid w:val="00761BAA"/>
    <w:rsid w:val="00765FE2"/>
    <w:rsid w:val="00766DA4"/>
    <w:rsid w:val="007829D9"/>
    <w:rsid w:val="007911C1"/>
    <w:rsid w:val="00793A81"/>
    <w:rsid w:val="00793C76"/>
    <w:rsid w:val="007A0117"/>
    <w:rsid w:val="007D31DC"/>
    <w:rsid w:val="007D4866"/>
    <w:rsid w:val="007D7180"/>
    <w:rsid w:val="007D77B2"/>
    <w:rsid w:val="007D7948"/>
    <w:rsid w:val="007F2037"/>
    <w:rsid w:val="007F505B"/>
    <w:rsid w:val="007F6FA2"/>
    <w:rsid w:val="008140B2"/>
    <w:rsid w:val="008146F6"/>
    <w:rsid w:val="00815A56"/>
    <w:rsid w:val="00820C05"/>
    <w:rsid w:val="00821869"/>
    <w:rsid w:val="00822439"/>
    <w:rsid w:val="00822C65"/>
    <w:rsid w:val="00822FB9"/>
    <w:rsid w:val="008254C4"/>
    <w:rsid w:val="008254D0"/>
    <w:rsid w:val="00832C87"/>
    <w:rsid w:val="00832C9A"/>
    <w:rsid w:val="00837DDD"/>
    <w:rsid w:val="008449B4"/>
    <w:rsid w:val="0084529C"/>
    <w:rsid w:val="00850E12"/>
    <w:rsid w:val="00852E27"/>
    <w:rsid w:val="00853987"/>
    <w:rsid w:val="00854FE1"/>
    <w:rsid w:val="00857BA4"/>
    <w:rsid w:val="00857F7B"/>
    <w:rsid w:val="00866008"/>
    <w:rsid w:val="00875B2D"/>
    <w:rsid w:val="008801AF"/>
    <w:rsid w:val="00882D42"/>
    <w:rsid w:val="008834A7"/>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01210"/>
    <w:rsid w:val="00910027"/>
    <w:rsid w:val="0091456C"/>
    <w:rsid w:val="00917D6D"/>
    <w:rsid w:val="009325E4"/>
    <w:rsid w:val="009429A2"/>
    <w:rsid w:val="00942E4B"/>
    <w:rsid w:val="009519B2"/>
    <w:rsid w:val="0096026A"/>
    <w:rsid w:val="00960FB8"/>
    <w:rsid w:val="0096575B"/>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B7A"/>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874AF"/>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D64D3"/>
    <w:rsid w:val="00AE0552"/>
    <w:rsid w:val="00AE226B"/>
    <w:rsid w:val="00AE35D4"/>
    <w:rsid w:val="00AE4A4F"/>
    <w:rsid w:val="00AE5EE3"/>
    <w:rsid w:val="00AE62CB"/>
    <w:rsid w:val="00B0484C"/>
    <w:rsid w:val="00B0529C"/>
    <w:rsid w:val="00B12A52"/>
    <w:rsid w:val="00B16AF5"/>
    <w:rsid w:val="00B17EDA"/>
    <w:rsid w:val="00B24D1F"/>
    <w:rsid w:val="00B27F97"/>
    <w:rsid w:val="00B30F74"/>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90781"/>
    <w:rsid w:val="00BA43D7"/>
    <w:rsid w:val="00BA714B"/>
    <w:rsid w:val="00BA7947"/>
    <w:rsid w:val="00BB1592"/>
    <w:rsid w:val="00BB3073"/>
    <w:rsid w:val="00BD06DF"/>
    <w:rsid w:val="00BD2FD6"/>
    <w:rsid w:val="00BD593E"/>
    <w:rsid w:val="00BD7742"/>
    <w:rsid w:val="00BE1B53"/>
    <w:rsid w:val="00BF050B"/>
    <w:rsid w:val="00BF07FE"/>
    <w:rsid w:val="00C006F3"/>
    <w:rsid w:val="00C01AA3"/>
    <w:rsid w:val="00C17EEC"/>
    <w:rsid w:val="00C30E81"/>
    <w:rsid w:val="00C60A43"/>
    <w:rsid w:val="00C61C60"/>
    <w:rsid w:val="00C62C8B"/>
    <w:rsid w:val="00C64116"/>
    <w:rsid w:val="00C65567"/>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29F3"/>
    <w:rsid w:val="00D342FC"/>
    <w:rsid w:val="00D349E1"/>
    <w:rsid w:val="00D40AA7"/>
    <w:rsid w:val="00D415D5"/>
    <w:rsid w:val="00D4237D"/>
    <w:rsid w:val="00D43375"/>
    <w:rsid w:val="00D43FDE"/>
    <w:rsid w:val="00D4765F"/>
    <w:rsid w:val="00D55B0C"/>
    <w:rsid w:val="00D60A2D"/>
    <w:rsid w:val="00D7068C"/>
    <w:rsid w:val="00D72532"/>
    <w:rsid w:val="00D74573"/>
    <w:rsid w:val="00D74D61"/>
    <w:rsid w:val="00D842D3"/>
    <w:rsid w:val="00D87DE7"/>
    <w:rsid w:val="00D901CC"/>
    <w:rsid w:val="00D928A2"/>
    <w:rsid w:val="00D938FC"/>
    <w:rsid w:val="00D947DF"/>
    <w:rsid w:val="00D97EEC"/>
    <w:rsid w:val="00DA6BC5"/>
    <w:rsid w:val="00DB0A42"/>
    <w:rsid w:val="00DB0ED3"/>
    <w:rsid w:val="00DB3422"/>
    <w:rsid w:val="00DB519C"/>
    <w:rsid w:val="00DC3AC8"/>
    <w:rsid w:val="00DC6C36"/>
    <w:rsid w:val="00DC736E"/>
    <w:rsid w:val="00DE0DFD"/>
    <w:rsid w:val="00DE13F3"/>
    <w:rsid w:val="00DE4B3D"/>
    <w:rsid w:val="00DF5EDA"/>
    <w:rsid w:val="00E0553E"/>
    <w:rsid w:val="00E16A02"/>
    <w:rsid w:val="00E2792B"/>
    <w:rsid w:val="00E33E3F"/>
    <w:rsid w:val="00E3502C"/>
    <w:rsid w:val="00E36456"/>
    <w:rsid w:val="00E43C4B"/>
    <w:rsid w:val="00E56268"/>
    <w:rsid w:val="00E67AB3"/>
    <w:rsid w:val="00E73373"/>
    <w:rsid w:val="00E74340"/>
    <w:rsid w:val="00E923CB"/>
    <w:rsid w:val="00E95541"/>
    <w:rsid w:val="00E971E2"/>
    <w:rsid w:val="00EA5334"/>
    <w:rsid w:val="00EA56B4"/>
    <w:rsid w:val="00EB1C17"/>
    <w:rsid w:val="00EB3E66"/>
    <w:rsid w:val="00EB6819"/>
    <w:rsid w:val="00EB735E"/>
    <w:rsid w:val="00ED11E8"/>
    <w:rsid w:val="00ED40BC"/>
    <w:rsid w:val="00EE0862"/>
    <w:rsid w:val="00EE3938"/>
    <w:rsid w:val="00EF4E6D"/>
    <w:rsid w:val="00F004AB"/>
    <w:rsid w:val="00F038D2"/>
    <w:rsid w:val="00F4008C"/>
    <w:rsid w:val="00F4126F"/>
    <w:rsid w:val="00F41DEC"/>
    <w:rsid w:val="00F426DE"/>
    <w:rsid w:val="00F4594A"/>
    <w:rsid w:val="00F538AC"/>
    <w:rsid w:val="00F65E51"/>
    <w:rsid w:val="00F7770B"/>
    <w:rsid w:val="00F827DE"/>
    <w:rsid w:val="00F82EE0"/>
    <w:rsid w:val="00F857B0"/>
    <w:rsid w:val="00F874B3"/>
    <w:rsid w:val="00F9482C"/>
    <w:rsid w:val="00F96724"/>
    <w:rsid w:val="00FA63BA"/>
    <w:rsid w:val="00FA7AA9"/>
    <w:rsid w:val="00FB4CD4"/>
    <w:rsid w:val="00FB5B4D"/>
    <w:rsid w:val="00FC7ED5"/>
    <w:rsid w:val="00FD071E"/>
    <w:rsid w:val="00FD4444"/>
    <w:rsid w:val="00FD7F80"/>
    <w:rsid w:val="00FE60A1"/>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730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2F123-125B-4D29-AD5A-409A9BEF1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3637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4206</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2022-08-09T07:20:00Z</dcterms:created>
  <dcterms:modified xsi:type="dcterms:W3CDTF">2022-09-17T10:54:00Z</dcterms:modified>
</cp:coreProperties>
</file>